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D0E" w:rsidRPr="005D1117" w:rsidRDefault="00DE1E9B" w:rsidP="00DE1E9B">
      <w:pPr>
        <w:ind w:left="-540"/>
        <w:jc w:val="center"/>
        <w:rPr>
          <w:b/>
          <w:sz w:val="26"/>
          <w:szCs w:val="26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D1117">
        <w:rPr>
          <w:b/>
          <w:sz w:val="26"/>
          <w:szCs w:val="26"/>
        </w:rPr>
        <w:tab/>
      </w:r>
      <w:r w:rsidRPr="005D1117">
        <w:rPr>
          <w:b/>
          <w:sz w:val="26"/>
          <w:szCs w:val="26"/>
        </w:rPr>
        <w:tab/>
      </w:r>
      <w:r w:rsidRPr="005D1117">
        <w:rPr>
          <w:b/>
          <w:sz w:val="26"/>
          <w:szCs w:val="26"/>
        </w:rPr>
        <w:tab/>
        <w:t xml:space="preserve">                              </w:t>
      </w:r>
      <w:r w:rsidR="003478C3" w:rsidRPr="005D1117">
        <w:rPr>
          <w:b/>
          <w:sz w:val="26"/>
          <w:szCs w:val="26"/>
        </w:rPr>
        <w:t>(</w:t>
      </w:r>
      <w:r w:rsidR="00811647" w:rsidRPr="005D1117">
        <w:rPr>
          <w:b/>
          <w:sz w:val="26"/>
          <w:szCs w:val="26"/>
        </w:rPr>
        <w:t>Первое</w:t>
      </w:r>
      <w:r w:rsidR="004503D1" w:rsidRPr="005D1117">
        <w:rPr>
          <w:b/>
          <w:sz w:val="26"/>
          <w:szCs w:val="26"/>
        </w:rPr>
        <w:t xml:space="preserve"> </w:t>
      </w:r>
      <w:r w:rsidRPr="005D1117">
        <w:rPr>
          <w:b/>
          <w:sz w:val="26"/>
          <w:szCs w:val="26"/>
        </w:rPr>
        <w:t>чтение)</w:t>
      </w:r>
    </w:p>
    <w:p w:rsidR="00345D0E" w:rsidRPr="005D1117" w:rsidRDefault="00345D0E" w:rsidP="00A834FF">
      <w:pPr>
        <w:jc w:val="center"/>
        <w:rPr>
          <w:b/>
          <w:sz w:val="26"/>
          <w:szCs w:val="26"/>
        </w:rPr>
      </w:pPr>
      <w:r w:rsidRPr="005D1117">
        <w:rPr>
          <w:b/>
          <w:sz w:val="26"/>
          <w:szCs w:val="26"/>
        </w:rPr>
        <w:t>Пояснительная записка</w:t>
      </w:r>
    </w:p>
    <w:p w:rsidR="00345D0E" w:rsidRPr="005D1117" w:rsidRDefault="00345D0E" w:rsidP="00A238DF">
      <w:pPr>
        <w:jc w:val="center"/>
        <w:rPr>
          <w:b/>
          <w:sz w:val="26"/>
          <w:szCs w:val="26"/>
        </w:rPr>
      </w:pPr>
      <w:r w:rsidRPr="005D1117">
        <w:rPr>
          <w:b/>
          <w:sz w:val="26"/>
          <w:szCs w:val="26"/>
        </w:rPr>
        <w:t xml:space="preserve">к </w:t>
      </w:r>
      <w:r w:rsidR="003478C3" w:rsidRPr="005D1117">
        <w:rPr>
          <w:b/>
          <w:sz w:val="26"/>
          <w:szCs w:val="26"/>
        </w:rPr>
        <w:t>показателям бюджета муниципального</w:t>
      </w:r>
      <w:r w:rsidRPr="005D1117">
        <w:rPr>
          <w:b/>
          <w:sz w:val="26"/>
          <w:szCs w:val="26"/>
        </w:rPr>
        <w:t xml:space="preserve"> образования</w:t>
      </w:r>
    </w:p>
    <w:p w:rsidR="00345D0E" w:rsidRPr="005D1117" w:rsidRDefault="005C57DA" w:rsidP="00A834FF">
      <w:pPr>
        <w:jc w:val="center"/>
        <w:rPr>
          <w:b/>
          <w:sz w:val="26"/>
          <w:szCs w:val="26"/>
        </w:rPr>
      </w:pPr>
      <w:r w:rsidRPr="005D1117">
        <w:rPr>
          <w:b/>
          <w:sz w:val="26"/>
          <w:szCs w:val="26"/>
        </w:rPr>
        <w:t>Мысковский городской</w:t>
      </w:r>
      <w:r w:rsidR="00345D0E" w:rsidRPr="005D1117">
        <w:rPr>
          <w:b/>
          <w:sz w:val="26"/>
          <w:szCs w:val="26"/>
        </w:rPr>
        <w:t xml:space="preserve"> округ</w:t>
      </w:r>
    </w:p>
    <w:p w:rsidR="00345D0E" w:rsidRPr="005D1117" w:rsidRDefault="00FF563C" w:rsidP="00F62E71">
      <w:pPr>
        <w:jc w:val="center"/>
        <w:rPr>
          <w:b/>
          <w:sz w:val="26"/>
          <w:szCs w:val="26"/>
        </w:rPr>
      </w:pPr>
      <w:r w:rsidRPr="005D1117">
        <w:rPr>
          <w:b/>
          <w:sz w:val="26"/>
          <w:szCs w:val="26"/>
        </w:rPr>
        <w:t>на 20</w:t>
      </w:r>
      <w:r w:rsidR="002E708C" w:rsidRPr="005D1117">
        <w:rPr>
          <w:b/>
          <w:sz w:val="26"/>
          <w:szCs w:val="26"/>
        </w:rPr>
        <w:t>2</w:t>
      </w:r>
      <w:r w:rsidR="006305BE">
        <w:rPr>
          <w:b/>
          <w:sz w:val="26"/>
          <w:szCs w:val="26"/>
        </w:rPr>
        <w:t>6</w:t>
      </w:r>
      <w:r w:rsidR="00D93DEB">
        <w:rPr>
          <w:b/>
          <w:sz w:val="26"/>
          <w:szCs w:val="26"/>
        </w:rPr>
        <w:t xml:space="preserve"> </w:t>
      </w:r>
      <w:r w:rsidR="00F62E71" w:rsidRPr="005D1117">
        <w:rPr>
          <w:b/>
          <w:sz w:val="26"/>
          <w:szCs w:val="26"/>
        </w:rPr>
        <w:t>год и на плановый период 20</w:t>
      </w:r>
      <w:r w:rsidR="005C57DA" w:rsidRPr="005D1117">
        <w:rPr>
          <w:b/>
          <w:sz w:val="26"/>
          <w:szCs w:val="26"/>
        </w:rPr>
        <w:t>2</w:t>
      </w:r>
      <w:r w:rsidR="006305BE">
        <w:rPr>
          <w:b/>
          <w:sz w:val="26"/>
          <w:szCs w:val="26"/>
        </w:rPr>
        <w:t>7</w:t>
      </w:r>
      <w:r w:rsidR="00F62E71" w:rsidRPr="005D1117">
        <w:rPr>
          <w:b/>
          <w:sz w:val="26"/>
          <w:szCs w:val="26"/>
        </w:rPr>
        <w:t>-20</w:t>
      </w:r>
      <w:r w:rsidR="004503D1" w:rsidRPr="005D1117">
        <w:rPr>
          <w:b/>
          <w:sz w:val="26"/>
          <w:szCs w:val="26"/>
        </w:rPr>
        <w:t>2</w:t>
      </w:r>
      <w:r w:rsidR="006305BE">
        <w:rPr>
          <w:b/>
          <w:sz w:val="26"/>
          <w:szCs w:val="26"/>
        </w:rPr>
        <w:t>8</w:t>
      </w:r>
      <w:r w:rsidR="00345D0E" w:rsidRPr="005D1117">
        <w:rPr>
          <w:b/>
          <w:sz w:val="26"/>
          <w:szCs w:val="26"/>
        </w:rPr>
        <w:t xml:space="preserve"> год</w:t>
      </w:r>
      <w:r w:rsidR="00081068" w:rsidRPr="005D1117">
        <w:rPr>
          <w:b/>
          <w:sz w:val="26"/>
          <w:szCs w:val="26"/>
        </w:rPr>
        <w:t>а</w:t>
      </w:r>
      <w:r w:rsidR="00345D0E" w:rsidRPr="005D1117">
        <w:rPr>
          <w:b/>
          <w:sz w:val="26"/>
          <w:szCs w:val="26"/>
        </w:rPr>
        <w:t xml:space="preserve"> </w:t>
      </w:r>
      <w:r w:rsidR="008E3210" w:rsidRPr="005D1117">
        <w:rPr>
          <w:b/>
          <w:sz w:val="26"/>
          <w:szCs w:val="26"/>
        </w:rPr>
        <w:t xml:space="preserve"> </w:t>
      </w:r>
    </w:p>
    <w:p w:rsidR="00B81D24" w:rsidRPr="00B244B1" w:rsidRDefault="00B81D24" w:rsidP="009818B3">
      <w:pPr>
        <w:jc w:val="both"/>
        <w:rPr>
          <w:b/>
          <w:sz w:val="28"/>
          <w:szCs w:val="28"/>
        </w:rPr>
      </w:pPr>
    </w:p>
    <w:p w:rsidR="00B81D24" w:rsidRPr="005D1117" w:rsidRDefault="00033512" w:rsidP="00033512">
      <w:pPr>
        <w:spacing w:line="276" w:lineRule="auto"/>
        <w:ind w:firstLine="851"/>
        <w:jc w:val="both"/>
        <w:rPr>
          <w:sz w:val="26"/>
          <w:szCs w:val="26"/>
        </w:rPr>
      </w:pPr>
      <w:r>
        <w:rPr>
          <w:sz w:val="28"/>
          <w:szCs w:val="28"/>
        </w:rPr>
        <w:t>О</w:t>
      </w:r>
      <w:r w:rsidR="00B81D24" w:rsidRPr="005D1117">
        <w:rPr>
          <w:sz w:val="26"/>
          <w:szCs w:val="26"/>
        </w:rPr>
        <w:t xml:space="preserve">собенность </w:t>
      </w:r>
      <w:r w:rsidR="005C57DA" w:rsidRPr="005D1117">
        <w:rPr>
          <w:sz w:val="26"/>
          <w:szCs w:val="26"/>
        </w:rPr>
        <w:t>формирования бюджета</w:t>
      </w:r>
      <w:r w:rsidR="00B81D24" w:rsidRPr="005D1117">
        <w:rPr>
          <w:sz w:val="26"/>
          <w:szCs w:val="26"/>
        </w:rPr>
        <w:t xml:space="preserve"> на 20</w:t>
      </w:r>
      <w:r w:rsidR="002E708C" w:rsidRPr="005D1117">
        <w:rPr>
          <w:sz w:val="26"/>
          <w:szCs w:val="26"/>
        </w:rPr>
        <w:t>2</w:t>
      </w:r>
      <w:r w:rsidR="006305BE">
        <w:rPr>
          <w:sz w:val="26"/>
          <w:szCs w:val="26"/>
        </w:rPr>
        <w:t>6</w:t>
      </w:r>
      <w:r w:rsidR="00F62E71" w:rsidRPr="005D1117">
        <w:rPr>
          <w:sz w:val="26"/>
          <w:szCs w:val="26"/>
        </w:rPr>
        <w:t>-20</w:t>
      </w:r>
      <w:r w:rsidR="004503D1" w:rsidRPr="005D1117">
        <w:rPr>
          <w:sz w:val="26"/>
          <w:szCs w:val="26"/>
        </w:rPr>
        <w:t>2</w:t>
      </w:r>
      <w:r w:rsidR="006305BE">
        <w:rPr>
          <w:sz w:val="26"/>
          <w:szCs w:val="26"/>
        </w:rPr>
        <w:t>8</w:t>
      </w:r>
      <w:r w:rsidR="00E95FFA" w:rsidRPr="005D1117">
        <w:rPr>
          <w:sz w:val="26"/>
          <w:szCs w:val="26"/>
        </w:rPr>
        <w:t xml:space="preserve"> </w:t>
      </w:r>
      <w:r w:rsidR="00B81D24" w:rsidRPr="005D1117">
        <w:rPr>
          <w:sz w:val="26"/>
          <w:szCs w:val="26"/>
        </w:rPr>
        <w:t>год</w:t>
      </w:r>
      <w:r w:rsidR="00F62E71" w:rsidRPr="005D1117">
        <w:rPr>
          <w:sz w:val="26"/>
          <w:szCs w:val="26"/>
        </w:rPr>
        <w:t>а</w:t>
      </w:r>
      <w:r w:rsidR="00B81D24" w:rsidRPr="005D1117">
        <w:rPr>
          <w:sz w:val="26"/>
          <w:szCs w:val="26"/>
        </w:rPr>
        <w:t xml:space="preserve"> </w:t>
      </w:r>
      <w:r w:rsidR="005C57DA" w:rsidRPr="005D1117">
        <w:rPr>
          <w:sz w:val="26"/>
          <w:szCs w:val="26"/>
        </w:rPr>
        <w:t>обусловлена бюджетной</w:t>
      </w:r>
      <w:r w:rsidR="00B81D24" w:rsidRPr="005D1117">
        <w:rPr>
          <w:sz w:val="26"/>
          <w:szCs w:val="26"/>
        </w:rPr>
        <w:t xml:space="preserve"> политикой на среднесрочную перспективу, которая ориентирована на содействие </w:t>
      </w:r>
      <w:r w:rsidR="005C57DA" w:rsidRPr="005D1117">
        <w:rPr>
          <w:sz w:val="26"/>
          <w:szCs w:val="26"/>
        </w:rPr>
        <w:t>социальному развитию</w:t>
      </w:r>
      <w:r w:rsidR="00B81D24" w:rsidRPr="005D1117">
        <w:rPr>
          <w:sz w:val="26"/>
          <w:szCs w:val="26"/>
        </w:rPr>
        <w:t xml:space="preserve"> города при безусловном учете критериев эффективности и результативности бюджетных расходов</w:t>
      </w:r>
      <w:r w:rsidR="008E3210" w:rsidRPr="005D1117">
        <w:rPr>
          <w:sz w:val="26"/>
          <w:szCs w:val="26"/>
        </w:rPr>
        <w:t>.</w:t>
      </w:r>
      <w:r w:rsidR="00B81D24" w:rsidRPr="005D1117">
        <w:rPr>
          <w:sz w:val="26"/>
          <w:szCs w:val="26"/>
        </w:rPr>
        <w:t xml:space="preserve"> </w:t>
      </w:r>
      <w:r w:rsidR="008E3210" w:rsidRPr="005D1117">
        <w:rPr>
          <w:sz w:val="26"/>
          <w:szCs w:val="26"/>
        </w:rPr>
        <w:t xml:space="preserve"> </w:t>
      </w:r>
    </w:p>
    <w:p w:rsidR="00403858" w:rsidRPr="005D1117" w:rsidRDefault="00297D55" w:rsidP="00033512">
      <w:pPr>
        <w:spacing w:line="276" w:lineRule="auto"/>
        <w:ind w:firstLine="851"/>
        <w:jc w:val="both"/>
        <w:rPr>
          <w:color w:val="FF0000"/>
          <w:sz w:val="26"/>
          <w:szCs w:val="26"/>
        </w:rPr>
      </w:pPr>
      <w:r w:rsidRPr="005D1117">
        <w:rPr>
          <w:sz w:val="26"/>
          <w:szCs w:val="26"/>
        </w:rPr>
        <w:t>Проект бюджета Мысковского городского округа на 20</w:t>
      </w:r>
      <w:r w:rsidR="002E708C" w:rsidRPr="005D1117">
        <w:rPr>
          <w:sz w:val="26"/>
          <w:szCs w:val="26"/>
        </w:rPr>
        <w:t>2</w:t>
      </w:r>
      <w:r w:rsidR="006305BE">
        <w:rPr>
          <w:sz w:val="26"/>
          <w:szCs w:val="26"/>
        </w:rPr>
        <w:t xml:space="preserve">6 </w:t>
      </w:r>
      <w:r w:rsidRPr="005D1117">
        <w:rPr>
          <w:sz w:val="26"/>
          <w:szCs w:val="26"/>
        </w:rPr>
        <w:t>год и на плановый период 202</w:t>
      </w:r>
      <w:r w:rsidR="006305BE">
        <w:rPr>
          <w:sz w:val="26"/>
          <w:szCs w:val="26"/>
        </w:rPr>
        <w:t>7</w:t>
      </w:r>
      <w:r w:rsidRPr="005D1117">
        <w:rPr>
          <w:sz w:val="26"/>
          <w:szCs w:val="26"/>
        </w:rPr>
        <w:t>-202</w:t>
      </w:r>
      <w:r w:rsidR="006305BE">
        <w:rPr>
          <w:sz w:val="26"/>
          <w:szCs w:val="26"/>
        </w:rPr>
        <w:t>8</w:t>
      </w:r>
      <w:r w:rsidRPr="005D1117">
        <w:rPr>
          <w:sz w:val="26"/>
          <w:szCs w:val="26"/>
        </w:rPr>
        <w:t xml:space="preserve"> года состав</w:t>
      </w:r>
      <w:r w:rsidR="00675452">
        <w:rPr>
          <w:sz w:val="26"/>
          <w:szCs w:val="26"/>
        </w:rPr>
        <w:t xml:space="preserve">лен в соответствии с проектом </w:t>
      </w:r>
      <w:r w:rsidRPr="005D1117">
        <w:rPr>
          <w:sz w:val="26"/>
          <w:szCs w:val="26"/>
        </w:rPr>
        <w:t xml:space="preserve">Закона Кемеровской области </w:t>
      </w:r>
      <w:r w:rsidR="00C15CB5" w:rsidRPr="005D1117">
        <w:rPr>
          <w:sz w:val="26"/>
          <w:szCs w:val="26"/>
        </w:rPr>
        <w:t xml:space="preserve">–Кузбасса </w:t>
      </w:r>
      <w:r w:rsidRPr="005D1117">
        <w:rPr>
          <w:sz w:val="26"/>
          <w:szCs w:val="26"/>
        </w:rPr>
        <w:t>«Об областном бюджете на 20</w:t>
      </w:r>
      <w:r w:rsidR="002E708C" w:rsidRPr="005D1117">
        <w:rPr>
          <w:sz w:val="26"/>
          <w:szCs w:val="26"/>
        </w:rPr>
        <w:t>2</w:t>
      </w:r>
      <w:r w:rsidR="006305BE">
        <w:rPr>
          <w:sz w:val="26"/>
          <w:szCs w:val="26"/>
        </w:rPr>
        <w:t>6</w:t>
      </w:r>
      <w:r w:rsidRPr="005D1117">
        <w:rPr>
          <w:sz w:val="26"/>
          <w:szCs w:val="26"/>
        </w:rPr>
        <w:t xml:space="preserve"> год и на плановый период 202</w:t>
      </w:r>
      <w:r w:rsidR="006305BE">
        <w:rPr>
          <w:sz w:val="26"/>
          <w:szCs w:val="26"/>
        </w:rPr>
        <w:t>7</w:t>
      </w:r>
      <w:r w:rsidRPr="005D1117">
        <w:rPr>
          <w:sz w:val="26"/>
          <w:szCs w:val="26"/>
        </w:rPr>
        <w:t xml:space="preserve"> и 202</w:t>
      </w:r>
      <w:r w:rsidR="006305BE">
        <w:rPr>
          <w:sz w:val="26"/>
          <w:szCs w:val="26"/>
        </w:rPr>
        <w:t>8</w:t>
      </w:r>
      <w:r w:rsidRPr="005D1117">
        <w:rPr>
          <w:sz w:val="26"/>
          <w:szCs w:val="26"/>
        </w:rPr>
        <w:t xml:space="preserve"> год</w:t>
      </w:r>
      <w:r w:rsidR="00081068" w:rsidRPr="005D1117">
        <w:rPr>
          <w:sz w:val="26"/>
          <w:szCs w:val="26"/>
        </w:rPr>
        <w:t>а</w:t>
      </w:r>
      <w:r w:rsidRPr="005D1117">
        <w:rPr>
          <w:sz w:val="26"/>
          <w:szCs w:val="26"/>
        </w:rPr>
        <w:t xml:space="preserve">», </w:t>
      </w:r>
      <w:r w:rsidR="00097AD3" w:rsidRPr="005D1117">
        <w:rPr>
          <w:sz w:val="26"/>
          <w:szCs w:val="26"/>
        </w:rPr>
        <w:t xml:space="preserve"> </w:t>
      </w:r>
      <w:r w:rsidRPr="005D1117">
        <w:rPr>
          <w:sz w:val="26"/>
          <w:szCs w:val="26"/>
        </w:rPr>
        <w:t xml:space="preserve"> основными направлениями бюджетной и налоговой политики Кемеровской области</w:t>
      </w:r>
      <w:r w:rsidR="00C15CB5" w:rsidRPr="005D1117">
        <w:rPr>
          <w:sz w:val="26"/>
          <w:szCs w:val="26"/>
        </w:rPr>
        <w:t>-Кузбасса</w:t>
      </w:r>
      <w:r w:rsidRPr="005D1117">
        <w:rPr>
          <w:sz w:val="26"/>
          <w:szCs w:val="26"/>
        </w:rPr>
        <w:t xml:space="preserve"> на 20</w:t>
      </w:r>
      <w:r w:rsidR="002E708C" w:rsidRPr="005D1117">
        <w:rPr>
          <w:sz w:val="26"/>
          <w:szCs w:val="26"/>
        </w:rPr>
        <w:t>2</w:t>
      </w:r>
      <w:r w:rsidR="006305BE">
        <w:rPr>
          <w:sz w:val="26"/>
          <w:szCs w:val="26"/>
        </w:rPr>
        <w:t>6</w:t>
      </w:r>
      <w:r w:rsidRPr="005D1117">
        <w:rPr>
          <w:sz w:val="26"/>
          <w:szCs w:val="26"/>
        </w:rPr>
        <w:t xml:space="preserve"> год и на плановый период</w:t>
      </w:r>
      <w:r w:rsidR="000C6507" w:rsidRPr="005D1117">
        <w:rPr>
          <w:sz w:val="26"/>
          <w:szCs w:val="26"/>
        </w:rPr>
        <w:t xml:space="preserve"> 202</w:t>
      </w:r>
      <w:r w:rsidR="006305BE">
        <w:rPr>
          <w:sz w:val="26"/>
          <w:szCs w:val="26"/>
        </w:rPr>
        <w:t>7</w:t>
      </w:r>
      <w:r w:rsidR="000C6507" w:rsidRPr="005D1117">
        <w:rPr>
          <w:sz w:val="26"/>
          <w:szCs w:val="26"/>
        </w:rPr>
        <w:t xml:space="preserve"> и 202</w:t>
      </w:r>
      <w:r w:rsidR="006305BE">
        <w:rPr>
          <w:sz w:val="26"/>
          <w:szCs w:val="26"/>
        </w:rPr>
        <w:t>8</w:t>
      </w:r>
      <w:r w:rsidR="000C6507" w:rsidRPr="005D1117">
        <w:rPr>
          <w:sz w:val="26"/>
          <w:szCs w:val="26"/>
        </w:rPr>
        <w:t xml:space="preserve"> год</w:t>
      </w:r>
      <w:r w:rsidR="00081068" w:rsidRPr="005D1117">
        <w:rPr>
          <w:sz w:val="26"/>
          <w:szCs w:val="26"/>
        </w:rPr>
        <w:t>а</w:t>
      </w:r>
      <w:r w:rsidR="00675452">
        <w:rPr>
          <w:sz w:val="26"/>
          <w:szCs w:val="26"/>
        </w:rPr>
        <w:t xml:space="preserve">, а </w:t>
      </w:r>
      <w:r w:rsidR="00097AD3" w:rsidRPr="005D1117">
        <w:rPr>
          <w:sz w:val="26"/>
          <w:szCs w:val="26"/>
        </w:rPr>
        <w:t>также инициативами социально-экономического развития Правительства Российской Федерации</w:t>
      </w:r>
      <w:r w:rsidR="000C6507" w:rsidRPr="005D1117">
        <w:rPr>
          <w:sz w:val="26"/>
          <w:szCs w:val="26"/>
        </w:rPr>
        <w:t>.</w:t>
      </w:r>
      <w:r w:rsidRPr="005D1117">
        <w:rPr>
          <w:sz w:val="26"/>
          <w:szCs w:val="26"/>
        </w:rPr>
        <w:t xml:space="preserve"> </w:t>
      </w:r>
      <w:r w:rsidR="00F62E71" w:rsidRPr="005D1117">
        <w:rPr>
          <w:color w:val="FF0000"/>
          <w:sz w:val="26"/>
          <w:szCs w:val="26"/>
        </w:rPr>
        <w:t xml:space="preserve"> </w:t>
      </w:r>
    </w:p>
    <w:p w:rsidR="00E3186D" w:rsidRPr="005D1117" w:rsidRDefault="005E59B7" w:rsidP="00033512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 xml:space="preserve"> </w:t>
      </w:r>
      <w:r w:rsidR="00E3186D" w:rsidRPr="005D1117">
        <w:rPr>
          <w:sz w:val="26"/>
          <w:szCs w:val="26"/>
        </w:rPr>
        <w:t xml:space="preserve">При расчете прогнозируемого объема </w:t>
      </w:r>
      <w:r w:rsidR="005C57DA" w:rsidRPr="005D1117">
        <w:rPr>
          <w:sz w:val="26"/>
          <w:szCs w:val="26"/>
        </w:rPr>
        <w:t>доходов городского</w:t>
      </w:r>
      <w:r w:rsidR="00E3186D" w:rsidRPr="005D1117">
        <w:rPr>
          <w:sz w:val="26"/>
          <w:szCs w:val="26"/>
        </w:rPr>
        <w:t xml:space="preserve"> бюджета учитывались принят</w:t>
      </w:r>
      <w:r w:rsidR="006237FA">
        <w:rPr>
          <w:sz w:val="26"/>
          <w:szCs w:val="26"/>
        </w:rPr>
        <w:t>ы</w:t>
      </w:r>
      <w:r w:rsidR="00E3186D" w:rsidRPr="005D1117">
        <w:rPr>
          <w:sz w:val="26"/>
          <w:szCs w:val="26"/>
        </w:rPr>
        <w:t>е в 20</w:t>
      </w:r>
      <w:r w:rsidR="00081068" w:rsidRPr="005D1117">
        <w:rPr>
          <w:sz w:val="26"/>
          <w:szCs w:val="26"/>
        </w:rPr>
        <w:t>2</w:t>
      </w:r>
      <w:r w:rsidR="006305BE">
        <w:rPr>
          <w:sz w:val="26"/>
          <w:szCs w:val="26"/>
        </w:rPr>
        <w:t>5</w:t>
      </w:r>
      <w:r w:rsidR="00E3186D" w:rsidRPr="005D1117">
        <w:rPr>
          <w:sz w:val="26"/>
          <w:szCs w:val="26"/>
        </w:rPr>
        <w:t xml:space="preserve"> году изменения налогового и бюджетного законодательства Российской Федерации</w:t>
      </w:r>
      <w:r w:rsidR="006F0FC5" w:rsidRPr="005D1117">
        <w:rPr>
          <w:sz w:val="26"/>
          <w:szCs w:val="26"/>
        </w:rPr>
        <w:t xml:space="preserve"> и Кемеровской области</w:t>
      </w:r>
      <w:r w:rsidR="00C15CB5" w:rsidRPr="005D1117">
        <w:rPr>
          <w:sz w:val="26"/>
          <w:szCs w:val="26"/>
        </w:rPr>
        <w:t>-Кузбасса</w:t>
      </w:r>
      <w:r w:rsidR="00E3186D" w:rsidRPr="005D1117">
        <w:rPr>
          <w:sz w:val="26"/>
          <w:szCs w:val="26"/>
        </w:rPr>
        <w:t xml:space="preserve">, </w:t>
      </w:r>
      <w:r w:rsidR="00E3186D" w:rsidRPr="005D1117">
        <w:rPr>
          <w:bCs/>
          <w:sz w:val="26"/>
          <w:szCs w:val="26"/>
        </w:rPr>
        <w:t xml:space="preserve">а </w:t>
      </w:r>
      <w:r w:rsidR="00E3186D" w:rsidRPr="005D1117">
        <w:rPr>
          <w:sz w:val="26"/>
          <w:szCs w:val="26"/>
        </w:rPr>
        <w:t>также планируемые к принятию в текущем финансовом</w:t>
      </w:r>
      <w:r w:rsidR="00E65554">
        <w:rPr>
          <w:sz w:val="26"/>
          <w:szCs w:val="26"/>
        </w:rPr>
        <w:t xml:space="preserve"> </w:t>
      </w:r>
      <w:r w:rsidR="00E3186D" w:rsidRPr="005D1117">
        <w:rPr>
          <w:sz w:val="26"/>
          <w:szCs w:val="26"/>
        </w:rPr>
        <w:t xml:space="preserve">году изменения и дополнения в </w:t>
      </w:r>
      <w:r w:rsidR="000C6507" w:rsidRPr="005D1117">
        <w:rPr>
          <w:sz w:val="26"/>
          <w:szCs w:val="26"/>
        </w:rPr>
        <w:t>законодательство, оказывающ</w:t>
      </w:r>
      <w:r w:rsidR="006237FA">
        <w:rPr>
          <w:sz w:val="26"/>
          <w:szCs w:val="26"/>
        </w:rPr>
        <w:t>е</w:t>
      </w:r>
      <w:r w:rsidR="000C6507" w:rsidRPr="005D1117">
        <w:rPr>
          <w:sz w:val="26"/>
          <w:szCs w:val="26"/>
        </w:rPr>
        <w:t>е</w:t>
      </w:r>
      <w:r w:rsidR="00675452">
        <w:rPr>
          <w:sz w:val="26"/>
          <w:szCs w:val="26"/>
        </w:rPr>
        <w:t xml:space="preserve"> влияние на доходы</w:t>
      </w:r>
      <w:r w:rsidR="00E3186D" w:rsidRPr="005D1117">
        <w:rPr>
          <w:sz w:val="26"/>
          <w:szCs w:val="26"/>
        </w:rPr>
        <w:t xml:space="preserve"> бюджета городского округа</w:t>
      </w:r>
      <w:r w:rsidR="00033512">
        <w:rPr>
          <w:sz w:val="26"/>
          <w:szCs w:val="26"/>
        </w:rPr>
        <w:t xml:space="preserve"> в планируемом периоде.</w:t>
      </w:r>
    </w:p>
    <w:p w:rsidR="00E3186D" w:rsidRPr="005D1117" w:rsidRDefault="00675452" w:rsidP="00033512">
      <w:pPr>
        <w:spacing w:line="276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Параметры </w:t>
      </w:r>
      <w:r w:rsidR="00E3186D" w:rsidRPr="005D1117">
        <w:rPr>
          <w:sz w:val="26"/>
          <w:szCs w:val="26"/>
        </w:rPr>
        <w:t xml:space="preserve">бюджета по доходам рассчитаны в соответствии </w:t>
      </w:r>
      <w:r w:rsidR="00097AD3" w:rsidRPr="005D1117">
        <w:rPr>
          <w:sz w:val="26"/>
          <w:szCs w:val="26"/>
        </w:rPr>
        <w:t>с</w:t>
      </w:r>
      <w:r w:rsidR="00E3186D" w:rsidRPr="005D1117">
        <w:rPr>
          <w:sz w:val="26"/>
          <w:szCs w:val="26"/>
        </w:rPr>
        <w:t xml:space="preserve"> методиками прогнозирования поступлений доходов в бюджет</w:t>
      </w:r>
      <w:r w:rsidR="00097AD3" w:rsidRPr="005D1117">
        <w:rPr>
          <w:sz w:val="26"/>
          <w:szCs w:val="26"/>
        </w:rPr>
        <w:t xml:space="preserve"> главными администраторами </w:t>
      </w:r>
      <w:r w:rsidR="00B75F5D" w:rsidRPr="005D1117">
        <w:rPr>
          <w:sz w:val="26"/>
          <w:szCs w:val="26"/>
        </w:rPr>
        <w:t>доходов,</w:t>
      </w:r>
      <w:r w:rsidR="00E3186D" w:rsidRPr="005D1117">
        <w:rPr>
          <w:sz w:val="26"/>
          <w:szCs w:val="26"/>
        </w:rPr>
        <w:t xml:space="preserve"> утвержденными во исполнение положений Бюджетного кодекса Российской Федерации и постановления Правительства Российской Федерации от 23.06.2016 № 574 «Об общих требованиях к методике прогнозирования поступлений доходов в бюджеты бюджетной системы Российской Федерации»</w:t>
      </w:r>
      <w:r w:rsidR="005A6652" w:rsidRPr="005D1117">
        <w:rPr>
          <w:sz w:val="26"/>
          <w:szCs w:val="26"/>
        </w:rPr>
        <w:t xml:space="preserve"> </w:t>
      </w:r>
      <w:r w:rsidR="002E708C" w:rsidRPr="005D1117">
        <w:rPr>
          <w:sz w:val="26"/>
          <w:szCs w:val="26"/>
        </w:rPr>
        <w:t>с изменениями и дополнениями</w:t>
      </w:r>
      <w:r w:rsidR="00E3186D" w:rsidRPr="005D1117">
        <w:rPr>
          <w:sz w:val="26"/>
          <w:szCs w:val="26"/>
        </w:rPr>
        <w:t>.</w:t>
      </w:r>
    </w:p>
    <w:p w:rsidR="003E155A" w:rsidRPr="005D1117" w:rsidRDefault="00D524AA" w:rsidP="00033512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 xml:space="preserve">В основу параметров расчета бюджета положен базовый варианта прогноза социально-экономического развития </w:t>
      </w:r>
      <w:r w:rsidR="00EF4BBD" w:rsidRPr="005D1117">
        <w:rPr>
          <w:sz w:val="26"/>
          <w:szCs w:val="26"/>
        </w:rPr>
        <w:t>Мысковского городского</w:t>
      </w:r>
      <w:r w:rsidRPr="005D1117">
        <w:rPr>
          <w:sz w:val="26"/>
          <w:szCs w:val="26"/>
        </w:rPr>
        <w:t xml:space="preserve"> округа на 20</w:t>
      </w:r>
      <w:r w:rsidR="002E708C" w:rsidRPr="005D1117">
        <w:rPr>
          <w:sz w:val="26"/>
          <w:szCs w:val="26"/>
        </w:rPr>
        <w:t>2</w:t>
      </w:r>
      <w:r w:rsidR="006305BE">
        <w:rPr>
          <w:sz w:val="26"/>
          <w:szCs w:val="26"/>
        </w:rPr>
        <w:t>6</w:t>
      </w:r>
      <w:r w:rsidRPr="005D1117">
        <w:rPr>
          <w:sz w:val="26"/>
          <w:szCs w:val="26"/>
        </w:rPr>
        <w:t xml:space="preserve"> год и плановый период 20</w:t>
      </w:r>
      <w:r w:rsidR="005C57DA" w:rsidRPr="005D1117">
        <w:rPr>
          <w:sz w:val="26"/>
          <w:szCs w:val="26"/>
        </w:rPr>
        <w:t>2</w:t>
      </w:r>
      <w:r w:rsidR="006305BE">
        <w:rPr>
          <w:sz w:val="26"/>
          <w:szCs w:val="26"/>
        </w:rPr>
        <w:t>7</w:t>
      </w:r>
      <w:r w:rsidR="005C57DA" w:rsidRPr="005D1117">
        <w:rPr>
          <w:sz w:val="26"/>
          <w:szCs w:val="26"/>
        </w:rPr>
        <w:t xml:space="preserve"> и 202</w:t>
      </w:r>
      <w:r w:rsidR="006305BE">
        <w:rPr>
          <w:sz w:val="26"/>
          <w:szCs w:val="26"/>
        </w:rPr>
        <w:t>8</w:t>
      </w:r>
      <w:r w:rsidRPr="005D1117">
        <w:rPr>
          <w:sz w:val="26"/>
          <w:szCs w:val="26"/>
        </w:rPr>
        <w:t xml:space="preserve"> год</w:t>
      </w:r>
      <w:r w:rsidR="00081068" w:rsidRPr="005D1117">
        <w:rPr>
          <w:sz w:val="26"/>
          <w:szCs w:val="26"/>
        </w:rPr>
        <w:t>а</w:t>
      </w:r>
      <w:r w:rsidRPr="005D1117">
        <w:rPr>
          <w:sz w:val="26"/>
          <w:szCs w:val="26"/>
        </w:rPr>
        <w:t>.</w:t>
      </w:r>
      <w:r w:rsidR="008E3210" w:rsidRPr="005D1117">
        <w:rPr>
          <w:sz w:val="26"/>
          <w:szCs w:val="26"/>
        </w:rPr>
        <w:t xml:space="preserve"> </w:t>
      </w:r>
      <w:r w:rsidR="005C57DA" w:rsidRPr="005D1117">
        <w:rPr>
          <w:sz w:val="26"/>
          <w:szCs w:val="26"/>
        </w:rPr>
        <w:t xml:space="preserve"> </w:t>
      </w:r>
    </w:p>
    <w:p w:rsidR="00EC2948" w:rsidRPr="005D1117" w:rsidRDefault="003041C9" w:rsidP="00033512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>У</w:t>
      </w:r>
      <w:r w:rsidR="00305088" w:rsidRPr="005D1117">
        <w:rPr>
          <w:sz w:val="26"/>
          <w:szCs w:val="26"/>
        </w:rPr>
        <w:t>читывал</w:t>
      </w:r>
      <w:r w:rsidR="00081068" w:rsidRPr="005D1117">
        <w:rPr>
          <w:sz w:val="26"/>
          <w:szCs w:val="26"/>
        </w:rPr>
        <w:t>и</w:t>
      </w:r>
      <w:r w:rsidR="00305088" w:rsidRPr="005D1117">
        <w:rPr>
          <w:sz w:val="26"/>
          <w:szCs w:val="26"/>
        </w:rPr>
        <w:t>сь реальное состояние экономики города за 20</w:t>
      </w:r>
      <w:r w:rsidR="00356FE9" w:rsidRPr="005D1117">
        <w:rPr>
          <w:sz w:val="26"/>
          <w:szCs w:val="26"/>
        </w:rPr>
        <w:t>2</w:t>
      </w:r>
      <w:r w:rsidR="006305BE">
        <w:rPr>
          <w:sz w:val="26"/>
          <w:szCs w:val="26"/>
        </w:rPr>
        <w:t>4</w:t>
      </w:r>
      <w:r w:rsidR="00305088" w:rsidRPr="005D1117">
        <w:rPr>
          <w:sz w:val="26"/>
          <w:szCs w:val="26"/>
        </w:rPr>
        <w:t xml:space="preserve"> год, </w:t>
      </w:r>
      <w:r w:rsidR="005E28AF" w:rsidRPr="005D1117">
        <w:rPr>
          <w:sz w:val="26"/>
          <w:szCs w:val="26"/>
        </w:rPr>
        <w:t xml:space="preserve">прогнозный уровень инфляции в соответствии с прогнозом социально-экономического развития Российской </w:t>
      </w:r>
      <w:r w:rsidR="00EF4BBD" w:rsidRPr="005D1117">
        <w:rPr>
          <w:sz w:val="26"/>
          <w:szCs w:val="26"/>
        </w:rPr>
        <w:t>Федерации, индексы</w:t>
      </w:r>
      <w:r w:rsidR="00305088" w:rsidRPr="005D1117">
        <w:rPr>
          <w:sz w:val="26"/>
          <w:szCs w:val="26"/>
        </w:rPr>
        <w:t xml:space="preserve"> – дефляторы Министерства экономического развития РФ, а </w:t>
      </w:r>
      <w:r w:rsidR="00EF4BBD" w:rsidRPr="005D1117">
        <w:rPr>
          <w:sz w:val="26"/>
          <w:szCs w:val="26"/>
        </w:rPr>
        <w:t>также</w:t>
      </w:r>
      <w:r w:rsidR="000C6507" w:rsidRPr="005D1117">
        <w:rPr>
          <w:sz w:val="26"/>
          <w:szCs w:val="26"/>
        </w:rPr>
        <w:t xml:space="preserve"> оценк</w:t>
      </w:r>
      <w:r w:rsidR="002E25E1" w:rsidRPr="005D1117">
        <w:rPr>
          <w:sz w:val="26"/>
          <w:szCs w:val="26"/>
        </w:rPr>
        <w:t>а</w:t>
      </w:r>
      <w:r w:rsidR="00297D55" w:rsidRPr="005D1117">
        <w:rPr>
          <w:color w:val="FF0000"/>
          <w:sz w:val="26"/>
          <w:szCs w:val="26"/>
        </w:rPr>
        <w:t xml:space="preserve"> </w:t>
      </w:r>
      <w:r w:rsidR="000C6507" w:rsidRPr="005D1117">
        <w:rPr>
          <w:sz w:val="26"/>
          <w:szCs w:val="26"/>
        </w:rPr>
        <w:t>поступлений доходов</w:t>
      </w:r>
      <w:r w:rsidR="00297D55" w:rsidRPr="005D1117">
        <w:rPr>
          <w:sz w:val="26"/>
          <w:szCs w:val="26"/>
        </w:rPr>
        <w:t xml:space="preserve"> в бюджет</w:t>
      </w:r>
      <w:r w:rsidR="000C6507" w:rsidRPr="005D1117">
        <w:rPr>
          <w:sz w:val="26"/>
          <w:szCs w:val="26"/>
        </w:rPr>
        <w:t xml:space="preserve"> города </w:t>
      </w:r>
      <w:r w:rsidR="002E708C" w:rsidRPr="005D1117">
        <w:rPr>
          <w:sz w:val="26"/>
          <w:szCs w:val="26"/>
        </w:rPr>
        <w:t>за</w:t>
      </w:r>
      <w:r w:rsidR="00297D55" w:rsidRPr="005D1117">
        <w:rPr>
          <w:sz w:val="26"/>
          <w:szCs w:val="26"/>
        </w:rPr>
        <w:t xml:space="preserve"> 20</w:t>
      </w:r>
      <w:r w:rsidR="00081068" w:rsidRPr="005D1117">
        <w:rPr>
          <w:sz w:val="26"/>
          <w:szCs w:val="26"/>
        </w:rPr>
        <w:t>2</w:t>
      </w:r>
      <w:r w:rsidR="006305BE">
        <w:rPr>
          <w:sz w:val="26"/>
          <w:szCs w:val="26"/>
        </w:rPr>
        <w:t xml:space="preserve">5 </w:t>
      </w:r>
      <w:r w:rsidR="00297D55" w:rsidRPr="005D1117">
        <w:rPr>
          <w:sz w:val="26"/>
          <w:szCs w:val="26"/>
        </w:rPr>
        <w:t>год по состоянию на 01.1</w:t>
      </w:r>
      <w:r w:rsidR="009E15E9" w:rsidRPr="005D1117">
        <w:rPr>
          <w:sz w:val="26"/>
          <w:szCs w:val="26"/>
        </w:rPr>
        <w:t>0</w:t>
      </w:r>
      <w:r w:rsidR="00297D55" w:rsidRPr="005D1117">
        <w:rPr>
          <w:sz w:val="26"/>
          <w:szCs w:val="26"/>
        </w:rPr>
        <w:t>.20</w:t>
      </w:r>
      <w:r w:rsidR="00081068" w:rsidRPr="005D1117">
        <w:rPr>
          <w:sz w:val="26"/>
          <w:szCs w:val="26"/>
        </w:rPr>
        <w:t>2</w:t>
      </w:r>
      <w:r w:rsidR="006305BE">
        <w:rPr>
          <w:sz w:val="26"/>
          <w:szCs w:val="26"/>
        </w:rPr>
        <w:t>5</w:t>
      </w:r>
      <w:r w:rsidR="00297D55" w:rsidRPr="005D1117">
        <w:rPr>
          <w:sz w:val="26"/>
          <w:szCs w:val="26"/>
        </w:rPr>
        <w:t>г.</w:t>
      </w:r>
    </w:p>
    <w:p w:rsidR="006A61CD" w:rsidRPr="00B75F5D" w:rsidRDefault="00033512" w:rsidP="00033512">
      <w:pPr>
        <w:spacing w:line="276" w:lineRule="auto"/>
        <w:ind w:firstLine="851"/>
        <w:jc w:val="both"/>
        <w:rPr>
          <w:sz w:val="26"/>
          <w:szCs w:val="26"/>
        </w:rPr>
      </w:pPr>
      <w:r w:rsidRPr="00B75F5D">
        <w:rPr>
          <w:sz w:val="26"/>
          <w:szCs w:val="26"/>
        </w:rPr>
        <w:t>Реш</w:t>
      </w:r>
      <w:r w:rsidR="000C6507" w:rsidRPr="00B75F5D">
        <w:rPr>
          <w:sz w:val="26"/>
          <w:szCs w:val="26"/>
        </w:rPr>
        <w:t>ением о бюджете предлагается установить:</w:t>
      </w:r>
    </w:p>
    <w:p w:rsidR="000C6507" w:rsidRPr="00B75F5D" w:rsidRDefault="000C6507" w:rsidP="00033512">
      <w:pPr>
        <w:spacing w:line="276" w:lineRule="auto"/>
        <w:ind w:firstLine="851"/>
        <w:jc w:val="both"/>
        <w:rPr>
          <w:sz w:val="26"/>
          <w:szCs w:val="26"/>
        </w:rPr>
      </w:pPr>
      <w:r w:rsidRPr="00B75F5D">
        <w:rPr>
          <w:sz w:val="26"/>
          <w:szCs w:val="26"/>
        </w:rPr>
        <w:t>На 20</w:t>
      </w:r>
      <w:r w:rsidR="002E708C" w:rsidRPr="00B75F5D">
        <w:rPr>
          <w:sz w:val="26"/>
          <w:szCs w:val="26"/>
        </w:rPr>
        <w:t>2</w:t>
      </w:r>
      <w:r w:rsidR="006305BE" w:rsidRPr="00B75F5D">
        <w:rPr>
          <w:sz w:val="26"/>
          <w:szCs w:val="26"/>
        </w:rPr>
        <w:t>6</w:t>
      </w:r>
      <w:r w:rsidRPr="00B75F5D">
        <w:rPr>
          <w:sz w:val="26"/>
          <w:szCs w:val="26"/>
        </w:rPr>
        <w:t xml:space="preserve"> год: доходы в </w:t>
      </w:r>
      <w:r w:rsidR="00EF4BBD" w:rsidRPr="00B75F5D">
        <w:rPr>
          <w:sz w:val="26"/>
          <w:szCs w:val="26"/>
        </w:rPr>
        <w:t xml:space="preserve">размере </w:t>
      </w:r>
      <w:r w:rsidR="00B75F5D" w:rsidRPr="00B75F5D">
        <w:rPr>
          <w:sz w:val="26"/>
          <w:szCs w:val="26"/>
        </w:rPr>
        <w:t>2 476 210,2</w:t>
      </w:r>
      <w:r w:rsidR="00EF4BBD" w:rsidRPr="00B75F5D">
        <w:rPr>
          <w:sz w:val="26"/>
          <w:szCs w:val="26"/>
        </w:rPr>
        <w:t xml:space="preserve"> тыс.руб.</w:t>
      </w:r>
      <w:r w:rsidRPr="00B75F5D">
        <w:rPr>
          <w:sz w:val="26"/>
          <w:szCs w:val="26"/>
        </w:rPr>
        <w:t xml:space="preserve"> из них налоговые и неналоговые доходы </w:t>
      </w:r>
      <w:r w:rsidR="00B75F5D" w:rsidRPr="00B75F5D">
        <w:rPr>
          <w:sz w:val="26"/>
          <w:szCs w:val="26"/>
        </w:rPr>
        <w:t>1 191 480,0</w:t>
      </w:r>
      <w:r w:rsidR="00D75969" w:rsidRPr="00B75F5D">
        <w:rPr>
          <w:sz w:val="26"/>
          <w:szCs w:val="26"/>
        </w:rPr>
        <w:t xml:space="preserve"> </w:t>
      </w:r>
      <w:r w:rsidRPr="00B75F5D">
        <w:rPr>
          <w:sz w:val="26"/>
          <w:szCs w:val="26"/>
        </w:rPr>
        <w:t xml:space="preserve">тыс.руб., безвозмездные поступления </w:t>
      </w:r>
      <w:r w:rsidR="00B75F5D" w:rsidRPr="00B75F5D">
        <w:rPr>
          <w:sz w:val="26"/>
          <w:szCs w:val="26"/>
        </w:rPr>
        <w:t>1 284 730,2</w:t>
      </w:r>
      <w:r w:rsidR="00E42FFF" w:rsidRPr="00B75F5D">
        <w:rPr>
          <w:sz w:val="26"/>
          <w:szCs w:val="26"/>
        </w:rPr>
        <w:t xml:space="preserve"> </w:t>
      </w:r>
      <w:r w:rsidR="00097AD3" w:rsidRPr="00B75F5D">
        <w:rPr>
          <w:sz w:val="26"/>
          <w:szCs w:val="26"/>
        </w:rPr>
        <w:t xml:space="preserve"> </w:t>
      </w:r>
      <w:r w:rsidRPr="00B75F5D">
        <w:rPr>
          <w:sz w:val="26"/>
          <w:szCs w:val="26"/>
        </w:rPr>
        <w:t xml:space="preserve"> </w:t>
      </w:r>
      <w:r w:rsidR="00081068" w:rsidRPr="00B75F5D">
        <w:rPr>
          <w:sz w:val="26"/>
          <w:szCs w:val="26"/>
        </w:rPr>
        <w:t xml:space="preserve"> </w:t>
      </w:r>
      <w:r w:rsidRPr="00B75F5D">
        <w:rPr>
          <w:sz w:val="26"/>
          <w:szCs w:val="26"/>
        </w:rPr>
        <w:t xml:space="preserve"> тыс.руб.</w:t>
      </w:r>
    </w:p>
    <w:p w:rsidR="000C6507" w:rsidRPr="00B75F5D" w:rsidRDefault="000C6507" w:rsidP="00033512">
      <w:pPr>
        <w:spacing w:line="276" w:lineRule="auto"/>
        <w:ind w:firstLine="851"/>
        <w:jc w:val="both"/>
        <w:rPr>
          <w:sz w:val="26"/>
          <w:szCs w:val="26"/>
        </w:rPr>
      </w:pPr>
      <w:r w:rsidRPr="00B75F5D">
        <w:rPr>
          <w:sz w:val="26"/>
          <w:szCs w:val="26"/>
        </w:rPr>
        <w:t>На 202</w:t>
      </w:r>
      <w:r w:rsidR="006305BE" w:rsidRPr="00B75F5D">
        <w:rPr>
          <w:sz w:val="26"/>
          <w:szCs w:val="26"/>
        </w:rPr>
        <w:t>7</w:t>
      </w:r>
      <w:r w:rsidRPr="00B75F5D">
        <w:rPr>
          <w:sz w:val="26"/>
          <w:szCs w:val="26"/>
        </w:rPr>
        <w:t xml:space="preserve"> год: доходы в </w:t>
      </w:r>
      <w:r w:rsidR="00EF4BBD" w:rsidRPr="00B75F5D">
        <w:rPr>
          <w:sz w:val="26"/>
          <w:szCs w:val="26"/>
        </w:rPr>
        <w:t xml:space="preserve">размере </w:t>
      </w:r>
      <w:r w:rsidR="00B75F5D" w:rsidRPr="00B75F5D">
        <w:rPr>
          <w:sz w:val="26"/>
          <w:szCs w:val="26"/>
        </w:rPr>
        <w:t>2 310 323,1</w:t>
      </w:r>
      <w:r w:rsidR="00097AD3" w:rsidRPr="00B75F5D">
        <w:rPr>
          <w:sz w:val="26"/>
          <w:szCs w:val="26"/>
        </w:rPr>
        <w:t xml:space="preserve"> </w:t>
      </w:r>
      <w:r w:rsidRPr="00B75F5D">
        <w:rPr>
          <w:sz w:val="26"/>
          <w:szCs w:val="26"/>
        </w:rPr>
        <w:t xml:space="preserve">тыс.руб. из них налоговые и неналоговые </w:t>
      </w:r>
      <w:r w:rsidR="00EF4BBD" w:rsidRPr="00B75F5D">
        <w:rPr>
          <w:sz w:val="26"/>
          <w:szCs w:val="26"/>
        </w:rPr>
        <w:t xml:space="preserve">доходы </w:t>
      </w:r>
      <w:r w:rsidR="00B75F5D" w:rsidRPr="00B75F5D">
        <w:rPr>
          <w:sz w:val="26"/>
          <w:szCs w:val="26"/>
        </w:rPr>
        <w:t>1 119 836,0</w:t>
      </w:r>
      <w:r w:rsidR="00B34155" w:rsidRPr="00B75F5D">
        <w:rPr>
          <w:sz w:val="26"/>
          <w:szCs w:val="26"/>
        </w:rPr>
        <w:t xml:space="preserve"> </w:t>
      </w:r>
      <w:r w:rsidRPr="00B75F5D">
        <w:rPr>
          <w:sz w:val="26"/>
          <w:szCs w:val="26"/>
        </w:rPr>
        <w:t xml:space="preserve">тыс.руб., безвозмездные поступления </w:t>
      </w:r>
      <w:r w:rsidR="00B75F5D" w:rsidRPr="00B75F5D">
        <w:rPr>
          <w:sz w:val="26"/>
          <w:szCs w:val="26"/>
        </w:rPr>
        <w:t>1 190 487,1</w:t>
      </w:r>
      <w:r w:rsidR="00EF4BBD" w:rsidRPr="00B75F5D">
        <w:rPr>
          <w:sz w:val="26"/>
          <w:szCs w:val="26"/>
        </w:rPr>
        <w:t xml:space="preserve"> тыс.руб.</w:t>
      </w:r>
    </w:p>
    <w:p w:rsidR="000C6507" w:rsidRPr="00B75F5D" w:rsidRDefault="000C6507" w:rsidP="00033512">
      <w:pPr>
        <w:spacing w:line="276" w:lineRule="auto"/>
        <w:ind w:firstLine="851"/>
        <w:jc w:val="both"/>
        <w:rPr>
          <w:sz w:val="26"/>
          <w:szCs w:val="26"/>
        </w:rPr>
      </w:pPr>
      <w:r w:rsidRPr="00B75F5D">
        <w:rPr>
          <w:sz w:val="26"/>
          <w:szCs w:val="26"/>
        </w:rPr>
        <w:t>На 202</w:t>
      </w:r>
      <w:r w:rsidR="006305BE" w:rsidRPr="00B75F5D">
        <w:rPr>
          <w:sz w:val="26"/>
          <w:szCs w:val="26"/>
        </w:rPr>
        <w:t>8</w:t>
      </w:r>
      <w:r w:rsidRPr="00B75F5D">
        <w:rPr>
          <w:sz w:val="26"/>
          <w:szCs w:val="26"/>
        </w:rPr>
        <w:t xml:space="preserve"> год: доходы в размере </w:t>
      </w:r>
      <w:r w:rsidR="00B75F5D" w:rsidRPr="00B75F5D">
        <w:rPr>
          <w:sz w:val="26"/>
          <w:szCs w:val="26"/>
        </w:rPr>
        <w:t>2 280 104,6</w:t>
      </w:r>
      <w:r w:rsidRPr="00B75F5D">
        <w:rPr>
          <w:sz w:val="26"/>
          <w:szCs w:val="26"/>
        </w:rPr>
        <w:t xml:space="preserve"> тыс.руб. из них налоговые и неналоговые доходы</w:t>
      </w:r>
      <w:r w:rsidR="00097AD3" w:rsidRPr="00B75F5D">
        <w:rPr>
          <w:sz w:val="26"/>
          <w:szCs w:val="26"/>
        </w:rPr>
        <w:t xml:space="preserve"> </w:t>
      </w:r>
      <w:r w:rsidR="00B75F5D" w:rsidRPr="00B75F5D">
        <w:rPr>
          <w:sz w:val="26"/>
          <w:szCs w:val="26"/>
        </w:rPr>
        <w:t>1 122 416,0</w:t>
      </w:r>
      <w:r w:rsidR="00097AD3" w:rsidRPr="00B75F5D">
        <w:rPr>
          <w:sz w:val="26"/>
          <w:szCs w:val="26"/>
        </w:rPr>
        <w:t xml:space="preserve"> </w:t>
      </w:r>
      <w:r w:rsidRPr="00B75F5D">
        <w:rPr>
          <w:sz w:val="26"/>
          <w:szCs w:val="26"/>
        </w:rPr>
        <w:t>тыс.руб., безвозмездные поступления</w:t>
      </w:r>
      <w:r w:rsidR="00C2409E" w:rsidRPr="00B75F5D">
        <w:rPr>
          <w:sz w:val="26"/>
          <w:szCs w:val="26"/>
        </w:rPr>
        <w:t xml:space="preserve"> </w:t>
      </w:r>
      <w:r w:rsidR="00B75F5D" w:rsidRPr="00B75F5D">
        <w:rPr>
          <w:sz w:val="26"/>
          <w:szCs w:val="26"/>
        </w:rPr>
        <w:t>1 157 688,6</w:t>
      </w:r>
      <w:r w:rsidRPr="00B75F5D">
        <w:rPr>
          <w:sz w:val="26"/>
          <w:szCs w:val="26"/>
        </w:rPr>
        <w:t xml:space="preserve"> </w:t>
      </w:r>
      <w:r w:rsidR="00081068" w:rsidRPr="00B75F5D">
        <w:rPr>
          <w:sz w:val="26"/>
          <w:szCs w:val="26"/>
        </w:rPr>
        <w:t xml:space="preserve"> </w:t>
      </w:r>
      <w:r w:rsidRPr="00B75F5D">
        <w:rPr>
          <w:sz w:val="26"/>
          <w:szCs w:val="26"/>
        </w:rPr>
        <w:t xml:space="preserve"> тыс.руб.</w:t>
      </w:r>
    </w:p>
    <w:p w:rsidR="000C6507" w:rsidRPr="00B75F5D" w:rsidRDefault="000C6507" w:rsidP="006A61CD">
      <w:pPr>
        <w:ind w:firstLine="708"/>
        <w:jc w:val="both"/>
        <w:rPr>
          <w:sz w:val="26"/>
          <w:szCs w:val="26"/>
        </w:rPr>
      </w:pPr>
    </w:p>
    <w:p w:rsidR="00B34155" w:rsidRPr="005D1117" w:rsidRDefault="00B34155" w:rsidP="00033512">
      <w:pPr>
        <w:jc w:val="center"/>
        <w:rPr>
          <w:sz w:val="26"/>
          <w:szCs w:val="26"/>
        </w:rPr>
      </w:pPr>
      <w:r w:rsidRPr="005D1117">
        <w:rPr>
          <w:sz w:val="26"/>
          <w:szCs w:val="26"/>
        </w:rPr>
        <w:lastRenderedPageBreak/>
        <w:t>НАЛОГОВЫЕ И НЕНАЛОГОВЫЕ ДОХОДЫ</w:t>
      </w:r>
    </w:p>
    <w:p w:rsidR="00B34155" w:rsidRPr="005D1117" w:rsidRDefault="00B34155" w:rsidP="00B34155">
      <w:pPr>
        <w:ind w:left="1416" w:firstLine="708"/>
        <w:jc w:val="both"/>
        <w:rPr>
          <w:sz w:val="26"/>
          <w:szCs w:val="26"/>
        </w:rPr>
      </w:pPr>
    </w:p>
    <w:p w:rsidR="00B34155" w:rsidRPr="00E757DA" w:rsidRDefault="00B34155" w:rsidP="00033512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 xml:space="preserve">Следует отметить, что </w:t>
      </w:r>
      <w:r w:rsidR="002E25E1" w:rsidRPr="005D1117">
        <w:rPr>
          <w:sz w:val="26"/>
          <w:szCs w:val="26"/>
        </w:rPr>
        <w:t>на</w:t>
      </w:r>
      <w:r w:rsidRPr="005D1117">
        <w:rPr>
          <w:sz w:val="26"/>
          <w:szCs w:val="26"/>
        </w:rPr>
        <w:t xml:space="preserve"> формирование бюджета 20</w:t>
      </w:r>
      <w:r w:rsidR="002E708C" w:rsidRPr="005D1117">
        <w:rPr>
          <w:sz w:val="26"/>
          <w:szCs w:val="26"/>
        </w:rPr>
        <w:t>2</w:t>
      </w:r>
      <w:r w:rsidR="006305BE">
        <w:rPr>
          <w:sz w:val="26"/>
          <w:szCs w:val="26"/>
        </w:rPr>
        <w:t>6</w:t>
      </w:r>
      <w:r w:rsidR="00356FE9" w:rsidRPr="005D1117">
        <w:rPr>
          <w:sz w:val="26"/>
          <w:szCs w:val="26"/>
        </w:rPr>
        <w:t xml:space="preserve"> года,</w:t>
      </w:r>
      <w:r w:rsidR="002E25E1" w:rsidRPr="005D1117">
        <w:rPr>
          <w:sz w:val="26"/>
          <w:szCs w:val="26"/>
        </w:rPr>
        <w:t xml:space="preserve"> существенное </w:t>
      </w:r>
      <w:r w:rsidR="00EF4BBD" w:rsidRPr="005D1117">
        <w:rPr>
          <w:sz w:val="26"/>
          <w:szCs w:val="26"/>
        </w:rPr>
        <w:t>влияние оказали</w:t>
      </w:r>
      <w:r w:rsidR="002E25E1" w:rsidRPr="005D1117">
        <w:rPr>
          <w:sz w:val="26"/>
          <w:szCs w:val="26"/>
        </w:rPr>
        <w:t xml:space="preserve"> </w:t>
      </w:r>
      <w:r w:rsidR="00EF4BBD" w:rsidRPr="005D1117">
        <w:rPr>
          <w:sz w:val="26"/>
          <w:szCs w:val="26"/>
        </w:rPr>
        <w:t>факторы, связанные</w:t>
      </w:r>
      <w:r w:rsidRPr="005D1117">
        <w:rPr>
          <w:sz w:val="26"/>
          <w:szCs w:val="26"/>
        </w:rPr>
        <w:t xml:space="preserve"> с изменениями в налоговом и бюджетном законодательстве</w:t>
      </w:r>
      <w:r w:rsidR="0025063E" w:rsidRPr="005D1117">
        <w:rPr>
          <w:sz w:val="26"/>
          <w:szCs w:val="26"/>
        </w:rPr>
        <w:t xml:space="preserve"> Российской Федерации, оказывающие влияние н</w:t>
      </w:r>
      <w:r w:rsidR="00097AD3" w:rsidRPr="005D1117">
        <w:rPr>
          <w:sz w:val="26"/>
          <w:szCs w:val="26"/>
        </w:rPr>
        <w:t>а</w:t>
      </w:r>
      <w:r w:rsidR="0025063E" w:rsidRPr="005D1117">
        <w:rPr>
          <w:sz w:val="26"/>
          <w:szCs w:val="26"/>
        </w:rPr>
        <w:t xml:space="preserve"> доходы бюджета в плановом периоде</w:t>
      </w:r>
      <w:r w:rsidR="002C3540" w:rsidRPr="005D1117">
        <w:rPr>
          <w:sz w:val="26"/>
          <w:szCs w:val="26"/>
        </w:rPr>
        <w:t xml:space="preserve">, </w:t>
      </w:r>
      <w:r w:rsidR="002C3540" w:rsidRPr="00E757DA">
        <w:rPr>
          <w:sz w:val="26"/>
          <w:szCs w:val="26"/>
        </w:rPr>
        <w:t xml:space="preserve">которые были </w:t>
      </w:r>
      <w:bookmarkStart w:id="0" w:name="_Hlk212726312"/>
      <w:r w:rsidR="002C3540" w:rsidRPr="00E757DA">
        <w:rPr>
          <w:sz w:val="26"/>
          <w:szCs w:val="26"/>
        </w:rPr>
        <w:t xml:space="preserve">внесены </w:t>
      </w:r>
      <w:bookmarkStart w:id="1" w:name="_Hlk179816556"/>
      <w:r w:rsidR="002C3540" w:rsidRPr="00E757DA">
        <w:rPr>
          <w:sz w:val="26"/>
          <w:szCs w:val="26"/>
        </w:rPr>
        <w:t xml:space="preserve">Федеральным законом от </w:t>
      </w:r>
      <w:r w:rsidR="00AB1CFC" w:rsidRPr="00E757DA">
        <w:rPr>
          <w:sz w:val="26"/>
          <w:szCs w:val="26"/>
        </w:rPr>
        <w:t>26.12.2024 г</w:t>
      </w:r>
      <w:r w:rsidR="002C3540" w:rsidRPr="00E757DA">
        <w:rPr>
          <w:sz w:val="26"/>
          <w:szCs w:val="26"/>
        </w:rPr>
        <w:t xml:space="preserve"> №</w:t>
      </w:r>
      <w:r w:rsidR="00AB1CFC" w:rsidRPr="00E757DA">
        <w:rPr>
          <w:sz w:val="26"/>
          <w:szCs w:val="26"/>
        </w:rPr>
        <w:t xml:space="preserve"> 488</w:t>
      </w:r>
      <w:r w:rsidR="002C3540" w:rsidRPr="00E757DA">
        <w:rPr>
          <w:sz w:val="26"/>
          <w:szCs w:val="26"/>
        </w:rPr>
        <w:t xml:space="preserve">-ФЗ </w:t>
      </w:r>
      <w:bookmarkEnd w:id="1"/>
      <w:r w:rsidR="00A6755E" w:rsidRPr="00E757DA">
        <w:rPr>
          <w:caps/>
          <w:sz w:val="26"/>
          <w:szCs w:val="26"/>
        </w:rPr>
        <w:t xml:space="preserve">«о </w:t>
      </w:r>
      <w:r w:rsidR="00033512" w:rsidRPr="00E757DA">
        <w:rPr>
          <w:caps/>
          <w:sz w:val="26"/>
          <w:szCs w:val="26"/>
        </w:rPr>
        <w:t>в</w:t>
      </w:r>
      <w:r w:rsidR="00A6755E" w:rsidRPr="00E757DA">
        <w:rPr>
          <w:sz w:val="26"/>
          <w:szCs w:val="26"/>
        </w:rPr>
        <w:t xml:space="preserve">несении изменений в Бюджетный Кодекс Российской Федерации </w:t>
      </w:r>
      <w:bookmarkEnd w:id="0"/>
      <w:r w:rsidR="00A6755E" w:rsidRPr="00E757DA">
        <w:rPr>
          <w:sz w:val="26"/>
          <w:szCs w:val="26"/>
        </w:rPr>
        <w:t xml:space="preserve">и </w:t>
      </w:r>
      <w:bookmarkStart w:id="2" w:name="_Hlk179817077"/>
      <w:r w:rsidR="00AB1CFC" w:rsidRPr="00E757DA">
        <w:rPr>
          <w:sz w:val="26"/>
          <w:szCs w:val="26"/>
        </w:rPr>
        <w:t xml:space="preserve"> статьи 12 и 15 Федерального закона  «О внесении изменений в отдельные законодательные акты Российской Федерации, приостановление действий отдельных положений законодательных актов Российской Федерации,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в 2025 году»</w:t>
      </w:r>
    </w:p>
    <w:p w:rsidR="00AB1CFC" w:rsidRPr="00E757DA" w:rsidRDefault="00AB1CFC" w:rsidP="00033512">
      <w:pPr>
        <w:spacing w:line="276" w:lineRule="auto"/>
        <w:ind w:firstLine="851"/>
        <w:jc w:val="both"/>
        <w:rPr>
          <w:sz w:val="26"/>
          <w:szCs w:val="26"/>
        </w:rPr>
      </w:pPr>
      <w:r w:rsidRPr="00E757DA">
        <w:rPr>
          <w:sz w:val="26"/>
          <w:szCs w:val="26"/>
        </w:rPr>
        <w:t>При составлении прогноза доходов местного бюджета на период 2026-2028 годы учтена отмена с 1 января 2026 года норматива отчисления платы за негативное воздействие на окружающую среду в бюджет муниципального образования.</w:t>
      </w:r>
    </w:p>
    <w:bookmarkEnd w:id="2"/>
    <w:p w:rsidR="00AB1CFC" w:rsidRPr="005D1117" w:rsidRDefault="00AB1CFC" w:rsidP="00AB1CFC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6"/>
          <w:szCs w:val="26"/>
        </w:rPr>
      </w:pPr>
      <w:r w:rsidRPr="00E757DA">
        <w:rPr>
          <w:sz w:val="26"/>
          <w:szCs w:val="26"/>
        </w:rPr>
        <w:t>Решением Совета народных депутатов №</w:t>
      </w:r>
      <w:r w:rsidR="00E65554">
        <w:rPr>
          <w:sz w:val="26"/>
          <w:szCs w:val="26"/>
        </w:rPr>
        <w:t xml:space="preserve"> </w:t>
      </w:r>
      <w:r w:rsidRPr="00E757DA">
        <w:rPr>
          <w:sz w:val="26"/>
          <w:szCs w:val="26"/>
        </w:rPr>
        <w:t xml:space="preserve">38-н от 25.06.2025 на </w:t>
      </w:r>
      <w:r w:rsidR="00B75F5D" w:rsidRPr="00E757DA">
        <w:rPr>
          <w:sz w:val="26"/>
          <w:szCs w:val="26"/>
        </w:rPr>
        <w:t>территории Мысковского</w:t>
      </w:r>
      <w:r w:rsidRPr="00E757DA">
        <w:rPr>
          <w:sz w:val="26"/>
          <w:szCs w:val="26"/>
        </w:rPr>
        <w:t xml:space="preserve"> городского округа установлен</w:t>
      </w:r>
      <w:r>
        <w:rPr>
          <w:sz w:val="26"/>
          <w:szCs w:val="26"/>
        </w:rPr>
        <w:t xml:space="preserve"> и введен в действие с 1 января 2026 </w:t>
      </w:r>
      <w:r w:rsidR="00B75F5D">
        <w:rPr>
          <w:sz w:val="26"/>
          <w:szCs w:val="26"/>
        </w:rPr>
        <w:t xml:space="preserve">года </w:t>
      </w:r>
      <w:r w:rsidR="00B75F5D" w:rsidRPr="005D1117">
        <w:rPr>
          <w:sz w:val="26"/>
          <w:szCs w:val="26"/>
        </w:rPr>
        <w:t>«</w:t>
      </w:r>
      <w:r w:rsidRPr="005D1117">
        <w:rPr>
          <w:sz w:val="26"/>
          <w:szCs w:val="26"/>
        </w:rPr>
        <w:t>Туристический налог</w:t>
      </w:r>
      <w:r w:rsidR="00B75F5D">
        <w:rPr>
          <w:sz w:val="26"/>
          <w:szCs w:val="26"/>
        </w:rPr>
        <w:t>»</w:t>
      </w:r>
      <w:r w:rsidR="00CB493D">
        <w:rPr>
          <w:sz w:val="26"/>
          <w:szCs w:val="26"/>
        </w:rPr>
        <w:t xml:space="preserve"> Налоговая ставка в соответствии со ст. 418</w:t>
      </w:r>
      <w:r w:rsidR="00E65554">
        <w:rPr>
          <w:sz w:val="26"/>
          <w:szCs w:val="26"/>
        </w:rPr>
        <w:t>.</w:t>
      </w:r>
      <w:r w:rsidR="00CB493D">
        <w:rPr>
          <w:sz w:val="26"/>
          <w:szCs w:val="26"/>
        </w:rPr>
        <w:t>5 Налогового кодекса Российской Федерации 2%</w:t>
      </w:r>
      <w:r w:rsidR="00B75F5D">
        <w:rPr>
          <w:sz w:val="26"/>
          <w:szCs w:val="26"/>
        </w:rPr>
        <w:t>.</w:t>
      </w:r>
    </w:p>
    <w:p w:rsidR="0063104D" w:rsidRPr="00C74A2E" w:rsidRDefault="00C74A2E" w:rsidP="00033512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6"/>
          <w:szCs w:val="26"/>
        </w:rPr>
      </w:pPr>
      <w:r w:rsidRPr="00C74A2E">
        <w:rPr>
          <w:sz w:val="26"/>
          <w:szCs w:val="26"/>
        </w:rPr>
        <w:t>В части налога на имущество физических лиц, представление с 01.01.2026 года налогового вычета в размере кадастровой стоимости 5 кв. метров общей площади квартиры, площади части квартиры, комнаты и 7 кв метров общей площади жилого дома, части жилого дома,  в отношении многодетных семей, имеющих детей в возрасте до 23 лет, обучающихся в образовательных организациях по очной форме обучения,  в соответствии с проектом федерального закона № 10216190-8 «О внесении изменений в части первую и вторую налогового кодекса Российской Федерации и отдельные законодательные акты Российской Федерации</w:t>
      </w:r>
      <w:r w:rsidR="00B7228D" w:rsidRPr="00C74A2E">
        <w:rPr>
          <w:sz w:val="26"/>
          <w:szCs w:val="26"/>
        </w:rPr>
        <w:t xml:space="preserve"> </w:t>
      </w:r>
    </w:p>
    <w:p w:rsidR="0063104D" w:rsidRPr="00C74A2E" w:rsidRDefault="00C74A2E" w:rsidP="00033512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6"/>
          <w:szCs w:val="26"/>
        </w:rPr>
      </w:pPr>
      <w:r w:rsidRPr="00C74A2E">
        <w:rPr>
          <w:sz w:val="26"/>
          <w:szCs w:val="26"/>
        </w:rPr>
        <w:t xml:space="preserve"> В части земельного налога предоставление с 01.01.2026 года налогового вычета в размере кадастровой стоимости 600 </w:t>
      </w:r>
      <w:r w:rsidR="00E65554" w:rsidRPr="00C74A2E">
        <w:rPr>
          <w:sz w:val="26"/>
          <w:szCs w:val="26"/>
        </w:rPr>
        <w:t>кв. метров</w:t>
      </w:r>
      <w:r w:rsidRPr="00C74A2E">
        <w:rPr>
          <w:sz w:val="26"/>
          <w:szCs w:val="26"/>
        </w:rPr>
        <w:t xml:space="preserve"> площади земельного участка, находящегося </w:t>
      </w:r>
      <w:r>
        <w:rPr>
          <w:sz w:val="26"/>
          <w:szCs w:val="26"/>
        </w:rPr>
        <w:t xml:space="preserve">в собственности, постоянном (бессрочном) пользовании или пожизненном наследуемом владении налогоплательщиков, в отношении </w:t>
      </w:r>
      <w:r w:rsidRPr="00C74A2E">
        <w:rPr>
          <w:sz w:val="26"/>
          <w:szCs w:val="26"/>
        </w:rPr>
        <w:t xml:space="preserve">многодетных семей, имеющих детей в возрасте до 23 лет, обучающихся в образовательных организациях по очной форме обучения, </w:t>
      </w:r>
      <w:r>
        <w:rPr>
          <w:sz w:val="26"/>
          <w:szCs w:val="26"/>
        </w:rPr>
        <w:t>а также лиц принимающих участие  в СВО и членов их семей,</w:t>
      </w:r>
      <w:r w:rsidRPr="00C74A2E">
        <w:rPr>
          <w:sz w:val="26"/>
          <w:szCs w:val="26"/>
        </w:rPr>
        <w:t xml:space="preserve"> в соответствии с проектом федерального закона № 10216190-8 «О внесении изменений в части первую и вторую налогового кодекса Российской Федерации и отдельные законодательные акты Российской Федерации</w:t>
      </w:r>
      <w:r>
        <w:rPr>
          <w:sz w:val="26"/>
          <w:szCs w:val="26"/>
        </w:rPr>
        <w:t xml:space="preserve">. Для лиц, принимающих участие в СВО и членов их семей, налоговые вычеты распространяются на правоотношения за </w:t>
      </w:r>
      <w:r w:rsidR="003E6FCE">
        <w:rPr>
          <w:sz w:val="26"/>
          <w:szCs w:val="26"/>
        </w:rPr>
        <w:t>налоговые периоды</w:t>
      </w:r>
      <w:r>
        <w:rPr>
          <w:sz w:val="26"/>
          <w:szCs w:val="26"/>
        </w:rPr>
        <w:t xml:space="preserve"> 2022-2025 годов.</w:t>
      </w:r>
    </w:p>
    <w:p w:rsidR="00356FE9" w:rsidRPr="00E757DA" w:rsidRDefault="0032125A" w:rsidP="0032125A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6"/>
          <w:szCs w:val="26"/>
        </w:rPr>
      </w:pPr>
      <w:r>
        <w:rPr>
          <w:color w:val="EE0000"/>
          <w:sz w:val="26"/>
          <w:szCs w:val="26"/>
        </w:rPr>
        <w:t xml:space="preserve"> </w:t>
      </w:r>
      <w:r w:rsidR="00CB493D">
        <w:rPr>
          <w:sz w:val="26"/>
          <w:szCs w:val="26"/>
        </w:rPr>
        <w:t xml:space="preserve">В части акцизов на нефтепродукты , индексация ставок акцизов в соответствии с проектом Федерального закона № 1026190-8 </w:t>
      </w:r>
      <w:bookmarkStart w:id="3" w:name="_Hlk213253340"/>
      <w:r w:rsidR="00CB493D">
        <w:rPr>
          <w:sz w:val="26"/>
          <w:szCs w:val="26"/>
        </w:rPr>
        <w:t>«О внесении изменений в части первую и вторую налогового кодекса Российской Федерации и отдельные законодательные акты Российской Федерации</w:t>
      </w:r>
      <w:bookmarkEnd w:id="3"/>
      <w:r w:rsidR="003E6FCE">
        <w:rPr>
          <w:sz w:val="26"/>
          <w:szCs w:val="26"/>
        </w:rPr>
        <w:t>»</w:t>
      </w:r>
      <w:r w:rsidR="00CB493D">
        <w:rPr>
          <w:sz w:val="26"/>
          <w:szCs w:val="26"/>
        </w:rPr>
        <w:t xml:space="preserve"> на 2026 год 105,1% к уровню 2025года на 2027  и 2028 годы 104,0% ежегодно. </w:t>
      </w:r>
      <w:r w:rsidR="00F12BAD" w:rsidRPr="00E757DA">
        <w:rPr>
          <w:sz w:val="26"/>
          <w:szCs w:val="26"/>
        </w:rPr>
        <w:t>Д</w:t>
      </w:r>
      <w:r w:rsidR="00B34155" w:rsidRPr="00E757DA">
        <w:rPr>
          <w:sz w:val="26"/>
          <w:szCs w:val="26"/>
        </w:rPr>
        <w:t xml:space="preserve">ифференцированный норматив отчислений от акцизов на автомобильный и прямогонный бензин, дизельное топливо, моторные масла для дизельных и (или) карбюраторных двигателей, производимых на территории Российской </w:t>
      </w:r>
      <w:r w:rsidR="00B34155" w:rsidRPr="00E757DA">
        <w:rPr>
          <w:sz w:val="26"/>
          <w:szCs w:val="26"/>
        </w:rPr>
        <w:lastRenderedPageBreak/>
        <w:t>Федерации</w:t>
      </w:r>
      <w:r w:rsidR="002E25E1" w:rsidRPr="00E757DA">
        <w:rPr>
          <w:sz w:val="26"/>
          <w:szCs w:val="26"/>
        </w:rPr>
        <w:t xml:space="preserve"> (в целях формирования дорожных фондов</w:t>
      </w:r>
      <w:r w:rsidR="00CB493D" w:rsidRPr="00E757DA">
        <w:rPr>
          <w:sz w:val="26"/>
          <w:szCs w:val="26"/>
        </w:rPr>
        <w:t>), в</w:t>
      </w:r>
      <w:r w:rsidR="00B34155" w:rsidRPr="00E757DA">
        <w:rPr>
          <w:sz w:val="26"/>
          <w:szCs w:val="26"/>
        </w:rPr>
        <w:t xml:space="preserve"> бюджет Мысковского городского </w:t>
      </w:r>
      <w:r w:rsidR="00CB493D" w:rsidRPr="00E757DA">
        <w:rPr>
          <w:sz w:val="26"/>
          <w:szCs w:val="26"/>
        </w:rPr>
        <w:t>округа, составит</w:t>
      </w:r>
      <w:r w:rsidR="00B34155" w:rsidRPr="00E757DA">
        <w:rPr>
          <w:sz w:val="26"/>
          <w:szCs w:val="26"/>
        </w:rPr>
        <w:t xml:space="preserve"> 0,</w:t>
      </w:r>
      <w:r w:rsidR="00356FE9" w:rsidRPr="00E757DA">
        <w:rPr>
          <w:sz w:val="26"/>
          <w:szCs w:val="26"/>
        </w:rPr>
        <w:t>19</w:t>
      </w:r>
      <w:r w:rsidR="003659AD" w:rsidRPr="00E757DA">
        <w:rPr>
          <w:sz w:val="26"/>
          <w:szCs w:val="26"/>
        </w:rPr>
        <w:t>6</w:t>
      </w:r>
      <w:r w:rsidR="00E757DA" w:rsidRPr="00E757DA">
        <w:rPr>
          <w:sz w:val="26"/>
          <w:szCs w:val="26"/>
        </w:rPr>
        <w:t>9</w:t>
      </w:r>
      <w:r w:rsidR="00F12BAD" w:rsidRPr="00E757DA">
        <w:rPr>
          <w:sz w:val="26"/>
          <w:szCs w:val="26"/>
        </w:rPr>
        <w:t xml:space="preserve"> согласно Закона о </w:t>
      </w:r>
      <w:r w:rsidR="00CB493D" w:rsidRPr="00E757DA">
        <w:rPr>
          <w:sz w:val="26"/>
          <w:szCs w:val="26"/>
        </w:rPr>
        <w:t>бюджете Кемеровской</w:t>
      </w:r>
      <w:r w:rsidR="00F12BAD" w:rsidRPr="00E757DA">
        <w:rPr>
          <w:sz w:val="26"/>
          <w:szCs w:val="26"/>
        </w:rPr>
        <w:t xml:space="preserve"> области</w:t>
      </w:r>
      <w:r w:rsidR="00F7530C" w:rsidRPr="00E757DA">
        <w:rPr>
          <w:sz w:val="26"/>
          <w:szCs w:val="26"/>
        </w:rPr>
        <w:t xml:space="preserve"> -Кузбасса</w:t>
      </w:r>
      <w:r w:rsidR="00F12BAD" w:rsidRPr="00E757DA">
        <w:rPr>
          <w:sz w:val="26"/>
          <w:szCs w:val="26"/>
        </w:rPr>
        <w:t xml:space="preserve"> на 202</w:t>
      </w:r>
      <w:r w:rsidR="00E757DA" w:rsidRPr="00E757DA">
        <w:rPr>
          <w:sz w:val="26"/>
          <w:szCs w:val="26"/>
        </w:rPr>
        <w:t>6</w:t>
      </w:r>
      <w:r w:rsidR="00F12BAD" w:rsidRPr="00E757DA">
        <w:rPr>
          <w:sz w:val="26"/>
          <w:szCs w:val="26"/>
        </w:rPr>
        <w:t>-202</w:t>
      </w:r>
      <w:r w:rsidR="00E757DA" w:rsidRPr="00E757DA">
        <w:rPr>
          <w:sz w:val="26"/>
          <w:szCs w:val="26"/>
        </w:rPr>
        <w:t>8</w:t>
      </w:r>
      <w:r w:rsidR="00F12BAD" w:rsidRPr="00E757DA">
        <w:rPr>
          <w:sz w:val="26"/>
          <w:szCs w:val="26"/>
        </w:rPr>
        <w:t xml:space="preserve"> годы</w:t>
      </w:r>
      <w:r w:rsidR="00721B7E" w:rsidRPr="00E757DA">
        <w:rPr>
          <w:sz w:val="26"/>
          <w:szCs w:val="26"/>
        </w:rPr>
        <w:t>.</w:t>
      </w:r>
    </w:p>
    <w:p w:rsidR="00CB493D" w:rsidRDefault="00CB493D" w:rsidP="00033512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У</w:t>
      </w:r>
      <w:r w:rsidR="00F12BAD" w:rsidRPr="00E757DA">
        <w:rPr>
          <w:sz w:val="26"/>
          <w:szCs w:val="26"/>
        </w:rPr>
        <w:t>становлен</w:t>
      </w:r>
      <w:r>
        <w:rPr>
          <w:sz w:val="26"/>
          <w:szCs w:val="26"/>
        </w:rPr>
        <w:t>ы</w:t>
      </w:r>
      <w:r w:rsidR="00F12BAD" w:rsidRPr="00E757DA">
        <w:rPr>
          <w:sz w:val="26"/>
          <w:szCs w:val="26"/>
        </w:rPr>
        <w:t xml:space="preserve"> д</w:t>
      </w:r>
      <w:r w:rsidR="00356FE9" w:rsidRPr="00E757DA">
        <w:rPr>
          <w:sz w:val="26"/>
          <w:szCs w:val="26"/>
        </w:rPr>
        <w:t>ифференцированны</w:t>
      </w:r>
      <w:r>
        <w:rPr>
          <w:sz w:val="26"/>
          <w:szCs w:val="26"/>
        </w:rPr>
        <w:t>е</w:t>
      </w:r>
      <w:r w:rsidR="00356FE9" w:rsidRPr="00E757DA">
        <w:rPr>
          <w:sz w:val="26"/>
          <w:szCs w:val="26"/>
        </w:rPr>
        <w:t xml:space="preserve"> норматив</w:t>
      </w:r>
      <w:r>
        <w:rPr>
          <w:sz w:val="26"/>
          <w:szCs w:val="26"/>
        </w:rPr>
        <w:t>ы</w:t>
      </w:r>
      <w:r w:rsidR="00356FE9" w:rsidRPr="00E757DA">
        <w:rPr>
          <w:sz w:val="26"/>
          <w:szCs w:val="26"/>
        </w:rPr>
        <w:t xml:space="preserve"> отчислений от налога, взимаемого   в связи с применением упр</w:t>
      </w:r>
      <w:r w:rsidR="00F12BAD" w:rsidRPr="00E757DA">
        <w:rPr>
          <w:sz w:val="26"/>
          <w:szCs w:val="26"/>
        </w:rPr>
        <w:t>ощенной системы налогообложения</w:t>
      </w:r>
      <w:r w:rsidR="00A459AA" w:rsidRPr="00E757DA">
        <w:rPr>
          <w:sz w:val="26"/>
          <w:szCs w:val="26"/>
        </w:rPr>
        <w:t>.</w:t>
      </w:r>
      <w:r w:rsidR="00F12BAD" w:rsidRPr="00E757DA">
        <w:rPr>
          <w:sz w:val="26"/>
          <w:szCs w:val="26"/>
        </w:rPr>
        <w:t xml:space="preserve"> </w:t>
      </w:r>
      <w:r w:rsidR="00A459AA" w:rsidRPr="00E757DA">
        <w:rPr>
          <w:sz w:val="26"/>
          <w:szCs w:val="26"/>
        </w:rPr>
        <w:t>В</w:t>
      </w:r>
      <w:r w:rsidR="00F12BAD" w:rsidRPr="00E757DA">
        <w:rPr>
          <w:sz w:val="26"/>
          <w:szCs w:val="26"/>
        </w:rPr>
        <w:t xml:space="preserve"> </w:t>
      </w:r>
      <w:r w:rsidR="003E6FCE" w:rsidRPr="00E757DA">
        <w:rPr>
          <w:sz w:val="26"/>
          <w:szCs w:val="26"/>
        </w:rPr>
        <w:t xml:space="preserve">соответствии </w:t>
      </w:r>
      <w:r w:rsidR="003E6FCE">
        <w:rPr>
          <w:sz w:val="26"/>
          <w:szCs w:val="26"/>
        </w:rPr>
        <w:t>с</w:t>
      </w:r>
      <w:r w:rsidR="00F12BAD" w:rsidRPr="00E757DA">
        <w:rPr>
          <w:sz w:val="26"/>
          <w:szCs w:val="26"/>
        </w:rPr>
        <w:t xml:space="preserve"> Законом К</w:t>
      </w:r>
      <w:r w:rsidR="00F7530C" w:rsidRPr="00E757DA">
        <w:rPr>
          <w:sz w:val="26"/>
          <w:szCs w:val="26"/>
        </w:rPr>
        <w:t>емеровской области – Кузбасса «</w:t>
      </w:r>
      <w:r>
        <w:rPr>
          <w:sz w:val="26"/>
          <w:szCs w:val="26"/>
        </w:rPr>
        <w:t xml:space="preserve">Об областном бюджете на 2026 год и на плановый период 2027-2028 </w:t>
      </w:r>
      <w:r w:rsidR="003E6FCE">
        <w:rPr>
          <w:sz w:val="26"/>
          <w:szCs w:val="26"/>
        </w:rPr>
        <w:t>годов</w:t>
      </w:r>
      <w:r w:rsidR="003E6FCE" w:rsidRPr="00E757DA">
        <w:rPr>
          <w:sz w:val="26"/>
          <w:szCs w:val="26"/>
        </w:rPr>
        <w:t>» на</w:t>
      </w:r>
      <w:r w:rsidR="00EF4BBD" w:rsidRPr="00E757DA">
        <w:rPr>
          <w:sz w:val="26"/>
          <w:szCs w:val="26"/>
        </w:rPr>
        <w:t xml:space="preserve"> 202</w:t>
      </w:r>
      <w:r w:rsidR="00E757DA" w:rsidRPr="00E757DA">
        <w:rPr>
          <w:sz w:val="26"/>
          <w:szCs w:val="26"/>
        </w:rPr>
        <w:t>6</w:t>
      </w:r>
      <w:r w:rsidR="00356FE9" w:rsidRPr="00E757DA">
        <w:rPr>
          <w:sz w:val="26"/>
          <w:szCs w:val="26"/>
        </w:rPr>
        <w:t xml:space="preserve"> года </w:t>
      </w:r>
      <w:r w:rsidR="003659AD" w:rsidRPr="00E757DA">
        <w:rPr>
          <w:sz w:val="26"/>
          <w:szCs w:val="26"/>
        </w:rPr>
        <w:t>17,</w:t>
      </w:r>
      <w:r w:rsidR="00E757DA" w:rsidRPr="00E757DA">
        <w:rPr>
          <w:sz w:val="26"/>
          <w:szCs w:val="26"/>
        </w:rPr>
        <w:t>0</w:t>
      </w:r>
      <w:r w:rsidR="003659AD" w:rsidRPr="00E757DA">
        <w:rPr>
          <w:sz w:val="26"/>
          <w:szCs w:val="26"/>
        </w:rPr>
        <w:t>7 на 202</w:t>
      </w:r>
      <w:r w:rsidR="00E757DA" w:rsidRPr="00E757DA">
        <w:rPr>
          <w:sz w:val="26"/>
          <w:szCs w:val="26"/>
        </w:rPr>
        <w:t>7</w:t>
      </w:r>
      <w:r w:rsidR="003659AD" w:rsidRPr="00E757DA">
        <w:rPr>
          <w:sz w:val="26"/>
          <w:szCs w:val="26"/>
        </w:rPr>
        <w:t xml:space="preserve"> год </w:t>
      </w:r>
      <w:r w:rsidR="00E757DA" w:rsidRPr="00E757DA">
        <w:rPr>
          <w:sz w:val="26"/>
          <w:szCs w:val="26"/>
        </w:rPr>
        <w:t>27.65</w:t>
      </w:r>
      <w:r w:rsidR="00243907" w:rsidRPr="00E757DA">
        <w:rPr>
          <w:sz w:val="26"/>
          <w:szCs w:val="26"/>
        </w:rPr>
        <w:t xml:space="preserve"> на 202</w:t>
      </w:r>
      <w:r w:rsidR="00E757DA" w:rsidRPr="00E757DA">
        <w:rPr>
          <w:sz w:val="26"/>
          <w:szCs w:val="26"/>
        </w:rPr>
        <w:t>8</w:t>
      </w:r>
      <w:r w:rsidR="00243907" w:rsidRPr="00E757DA">
        <w:rPr>
          <w:sz w:val="26"/>
          <w:szCs w:val="26"/>
        </w:rPr>
        <w:t xml:space="preserve"> год </w:t>
      </w:r>
      <w:r w:rsidR="00E757DA" w:rsidRPr="00E757DA">
        <w:rPr>
          <w:sz w:val="26"/>
          <w:szCs w:val="26"/>
        </w:rPr>
        <w:t>25,57</w:t>
      </w:r>
      <w:r>
        <w:rPr>
          <w:sz w:val="26"/>
          <w:szCs w:val="26"/>
        </w:rPr>
        <w:t>.</w:t>
      </w:r>
    </w:p>
    <w:p w:rsidR="00B34155" w:rsidRDefault="00CB493D" w:rsidP="00033512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Действие в 2026 году пониженных налоговых ставок при </w:t>
      </w:r>
      <w:r w:rsidR="003E6FCE">
        <w:rPr>
          <w:sz w:val="26"/>
          <w:szCs w:val="26"/>
        </w:rPr>
        <w:t>применении</w:t>
      </w:r>
      <w:r w:rsidR="003E6FCE" w:rsidRPr="00E757DA">
        <w:rPr>
          <w:sz w:val="26"/>
          <w:szCs w:val="26"/>
        </w:rPr>
        <w:t xml:space="preserve"> УСН</w:t>
      </w:r>
      <w:r w:rsidR="00B7228D">
        <w:rPr>
          <w:sz w:val="26"/>
          <w:szCs w:val="26"/>
        </w:rPr>
        <w:t xml:space="preserve"> для организаций и индивидуальных предпринимателей, с которыми заключено соглашение о реализации мер по поддержке приоритетных направлений развития внутреннего и въездного туризма в Кемеровской области-Кузбассе в размерах 5% - в случае</w:t>
      </w:r>
      <w:r w:rsidR="003E6FCE">
        <w:rPr>
          <w:sz w:val="26"/>
          <w:szCs w:val="26"/>
        </w:rPr>
        <w:t>,</w:t>
      </w:r>
      <w:r w:rsidR="00B7228D">
        <w:rPr>
          <w:sz w:val="26"/>
          <w:szCs w:val="26"/>
        </w:rPr>
        <w:t xml:space="preserve"> </w:t>
      </w:r>
      <w:r w:rsidR="003E6FCE">
        <w:rPr>
          <w:sz w:val="26"/>
          <w:szCs w:val="26"/>
        </w:rPr>
        <w:t>е</w:t>
      </w:r>
      <w:r w:rsidR="00B7228D">
        <w:rPr>
          <w:sz w:val="26"/>
          <w:szCs w:val="26"/>
        </w:rPr>
        <w:t>сли объектом налогообложения являются доходы, уменьшенные на величину расходов, и 1% - в случае, если объектом налогообложения являются доходы, в соответствии с Законом Кемеровской области – Кузбасс от 31.11.2022 № 132-ОЗ «О внесении изменений в некоторые законодательные акты Кемеровской области – Кузбасса в сфере налогообложения»</w:t>
      </w:r>
    </w:p>
    <w:p w:rsidR="00B7228D" w:rsidRDefault="00B7228D" w:rsidP="00033512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Продление до 01.01.2027 года налоговой ставки в размере 0% для впервые зарегистрированных индивидуальных предпринимателей, применяющих УСН и осуществляющих предпринимательскую деятельность в производственной, социальной и (или) научных сферах, а также в сфере бытовых услуг населению, в соответствии с Законом Кемеровской области – Кузбасса от 28.11.2024г № 119-ОЗ «О внесении изменений в некоторые законодательные акты Кемеровской области в сфере налогообложения и признании утратившими силу некоторых законодательных актов (положений законодательных актов) Кемеровской области -Кузбасса;</w:t>
      </w:r>
    </w:p>
    <w:p w:rsidR="00B7228D" w:rsidRDefault="00B7228D" w:rsidP="00033512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Прекращение с 01.01.2026 года действия  пониженных ставок при применении УСН для социально </w:t>
      </w:r>
      <w:r w:rsidR="00B32501">
        <w:rPr>
          <w:sz w:val="26"/>
          <w:szCs w:val="26"/>
        </w:rPr>
        <w:t>ориентированных некоммерческих организаций, включенных в реестр социально значимых ориентированных некоммерческих организаций в соответствии с постановлением Правительства Российской Федерации от 30.07.221 №1290 «О реестре социально ориентированных некоммерческих организаций», установленных статьей 1-5 Закона Кемеровской области от 26.11.2008 №</w:t>
      </w:r>
      <w:r w:rsidR="003E6FCE">
        <w:rPr>
          <w:sz w:val="26"/>
          <w:szCs w:val="26"/>
        </w:rPr>
        <w:t xml:space="preserve"> </w:t>
      </w:r>
      <w:r w:rsidR="00B32501">
        <w:rPr>
          <w:sz w:val="26"/>
          <w:szCs w:val="26"/>
        </w:rPr>
        <w:t>99-ОЗ «О налоговых ставках при применении упрощенной системы налогообложения», в соответствии с проектом Закона Кемеровской области – Кузбасса «О внесении изменений в некоторые законодательные акты  Кемеровской области – Кузбасса в сфере налогообложения»</w:t>
      </w:r>
    </w:p>
    <w:p w:rsidR="00B32501" w:rsidRDefault="00B32501" w:rsidP="00033512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Продление до 31.12.2028 года действия пониженных ставок при применении УСН для субъектов малого и среднего предпринимательства, имеющих статус социального предприятия в соответствии с Федеральным законом «О развитии малого и среднего предпринимательства в Российской Федерации», установленных статьей 1-11 Закона 99-ОЗ «О налоговых ставках при применении упрощенной системы налогообложения», в соответствии с Законом Кемеровской области -Кузбасса  «О внесении изменений в некоторые законодательные акты Кемеровской области - Кузбасса в сфере налогообложения»</w:t>
      </w:r>
    </w:p>
    <w:p w:rsidR="00B32501" w:rsidRDefault="00B32501" w:rsidP="00033512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Продление до 31.12.2028 года действия пониженных ставок при применении УСН для организаций осуществляющих деятельность в области информационных технологий, при одновременном увеличении с 01.01.2026 года налоговых ставок с 5 до 9 процентов – в </w:t>
      </w:r>
      <w:r>
        <w:rPr>
          <w:sz w:val="26"/>
          <w:szCs w:val="26"/>
        </w:rPr>
        <w:lastRenderedPageBreak/>
        <w:t>случае, если объектом налогообложения</w:t>
      </w:r>
      <w:r w:rsidR="00335D94">
        <w:rPr>
          <w:sz w:val="26"/>
          <w:szCs w:val="26"/>
        </w:rPr>
        <w:t xml:space="preserve"> являются доходы, уменьшенные на величину расходов. И с 1 до 3 процентов – в случае, если объектом налогообложения являются доходы, установленных статьей 1-10 Закона Кемеровской области от 26.11.2008г № 99-ОЗ «О налоговых ставках при применении  упрощенной системы налогообложения» , в соответствии с проектом Закона Кемеровской области – Кузбасса «О внесении изменений в некоторые законодательные акты Кемеровской области – Кузбасса в сфере налогообложения».</w:t>
      </w:r>
    </w:p>
    <w:p w:rsidR="00335D94" w:rsidRDefault="00335D94" w:rsidP="00335D94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В части налога, взимаемого в связи с применением патентной системы налогообложения, продление до 01.01.2027 года налоговой ставки 0% для впервые зарегистрированных индивидуальных предпринимателей, применяющих патентную систему налогообложения и осуществляющих предпринимательскую деятельности в производственной, социальной и (или) научных сферах, а также в сфере бытовых услуг населению, в соответствии с Законом Кемеровской области – Кузбасса от 28.11.2024г № 119-ОЗ «О внесении изменений в некоторые законодательные акты Кемеровской области в сфере налогообложения и признании утратившими силу некоторых законодательных актов (положений законодательных актов) Кемеровской области -Кузбасса;</w:t>
      </w:r>
    </w:p>
    <w:p w:rsidR="00335D94" w:rsidRDefault="00335D94" w:rsidP="00033512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Запрет с 01.01.2026 года для применения индивидуальными предпринимателями патентной системы налогообложения в отношении видов деятельности: грузоперевозка автомобильным транспортом и розничная торговля через стационарные объекты, в соответствии с подпунктом «В» пункта 83 статьи 2 проекта федерального закона № 1026190-8 </w:t>
      </w:r>
      <w:r w:rsidRPr="00335D94">
        <w:rPr>
          <w:sz w:val="26"/>
          <w:szCs w:val="26"/>
        </w:rPr>
        <w:t>«О внесении изменений в части первую и вторую налогового кодекса Российской Федерации и отдельные законодательные акты Российской Федерации</w:t>
      </w:r>
      <w:r>
        <w:rPr>
          <w:sz w:val="26"/>
          <w:szCs w:val="26"/>
        </w:rPr>
        <w:t>»</w:t>
      </w:r>
    </w:p>
    <w:p w:rsidR="00A459AA" w:rsidRPr="00E757DA" w:rsidRDefault="00A459AA" w:rsidP="00033512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6"/>
          <w:szCs w:val="26"/>
        </w:rPr>
      </w:pPr>
      <w:r w:rsidRPr="00E757DA">
        <w:rPr>
          <w:sz w:val="26"/>
          <w:szCs w:val="26"/>
        </w:rPr>
        <w:t>Законом «О межбюджетных отношениях</w:t>
      </w:r>
      <w:r w:rsidR="00A653A2" w:rsidRPr="00E757DA">
        <w:rPr>
          <w:sz w:val="26"/>
          <w:szCs w:val="26"/>
        </w:rPr>
        <w:t xml:space="preserve"> </w:t>
      </w:r>
      <w:r w:rsidR="00E54013" w:rsidRPr="00E757DA">
        <w:rPr>
          <w:sz w:val="26"/>
          <w:szCs w:val="26"/>
        </w:rPr>
        <w:t>в Кемеровской области-Кузбассе</w:t>
      </w:r>
      <w:r w:rsidRPr="00E757DA">
        <w:rPr>
          <w:sz w:val="26"/>
          <w:szCs w:val="26"/>
        </w:rPr>
        <w:t>» на 202</w:t>
      </w:r>
      <w:r w:rsidR="0063104D" w:rsidRPr="00E757DA">
        <w:rPr>
          <w:sz w:val="26"/>
          <w:szCs w:val="26"/>
        </w:rPr>
        <w:t>5</w:t>
      </w:r>
      <w:r w:rsidRPr="00E757DA">
        <w:rPr>
          <w:sz w:val="26"/>
          <w:szCs w:val="26"/>
        </w:rPr>
        <w:t xml:space="preserve"> год предусмотрены единые нормативы отчислений от административных штрафов, налагаемых административными комиссиями, по нормативу 100% </w:t>
      </w:r>
      <w:r w:rsidR="00EF4BBD" w:rsidRPr="00E757DA">
        <w:rPr>
          <w:sz w:val="26"/>
          <w:szCs w:val="26"/>
        </w:rPr>
        <w:t>от суммы,</w:t>
      </w:r>
      <w:r w:rsidRPr="00E757DA">
        <w:rPr>
          <w:sz w:val="26"/>
          <w:szCs w:val="26"/>
        </w:rPr>
        <w:t xml:space="preserve"> подлежащей зачислению в областной бюджет. </w:t>
      </w:r>
    </w:p>
    <w:p w:rsidR="00E54013" w:rsidRPr="00E757DA" w:rsidRDefault="003659AD" w:rsidP="00033512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6"/>
          <w:szCs w:val="26"/>
        </w:rPr>
      </w:pPr>
      <w:r w:rsidRPr="00E757DA">
        <w:rPr>
          <w:sz w:val="26"/>
          <w:szCs w:val="26"/>
        </w:rPr>
        <w:t xml:space="preserve">В </w:t>
      </w:r>
      <w:r w:rsidR="00E54013" w:rsidRPr="00E757DA">
        <w:rPr>
          <w:sz w:val="26"/>
          <w:szCs w:val="26"/>
        </w:rPr>
        <w:t>целях увеличения доходной части местных бюджетов Законом «О межбюджетных отношениях в Кемеровской области-Кузбассе» предусмотрены дотации в целях стимулирования применения на территории муниципального образования специального налогового режима «Налог на профессиональный доход»</w:t>
      </w:r>
    </w:p>
    <w:p w:rsidR="00C74A2E" w:rsidRDefault="00C74A2E" w:rsidP="00033512">
      <w:pPr>
        <w:spacing w:line="276" w:lineRule="auto"/>
        <w:ind w:right="-1" w:firstLine="851"/>
        <w:jc w:val="both"/>
        <w:rPr>
          <w:color w:val="EE0000"/>
          <w:sz w:val="26"/>
          <w:szCs w:val="26"/>
        </w:rPr>
      </w:pPr>
      <w:r w:rsidRPr="00C74A2E">
        <w:rPr>
          <w:sz w:val="26"/>
          <w:szCs w:val="26"/>
        </w:rPr>
        <w:t>В части доходов, получаемых в виде арендной платы за земельные участки</w:t>
      </w:r>
      <w:r>
        <w:rPr>
          <w:sz w:val="26"/>
          <w:szCs w:val="26"/>
        </w:rPr>
        <w:t xml:space="preserve"> переход с 01.01.2026 года исключительно на использование кадастровой стоимости для расчета арендной платы за использование земельных участков, находящихся в государственной и муниципальной собственности</w:t>
      </w:r>
      <w:r w:rsidR="0032125A">
        <w:rPr>
          <w:sz w:val="26"/>
          <w:szCs w:val="26"/>
        </w:rPr>
        <w:t xml:space="preserve"> в отношении договоров аренды земельных участков, заключенных после 01.01.2026 года, в соответствии с федеральным законом от 08.08.2024 № 321-ФЗ «О внесении изменений в статьи 39.7 и 65 Земельного кодекса Российской Федерации и статью 3 Федерального закона «О государственной кадастровой оценке».</w:t>
      </w:r>
    </w:p>
    <w:p w:rsidR="00F7530C" w:rsidRPr="0032125A" w:rsidRDefault="003E6FCE" w:rsidP="00033512">
      <w:pPr>
        <w:spacing w:line="276" w:lineRule="auto"/>
        <w:ind w:right="-1" w:firstLine="851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32125A" w:rsidRPr="0032125A">
        <w:rPr>
          <w:sz w:val="26"/>
          <w:szCs w:val="26"/>
        </w:rPr>
        <w:t>несёнными</w:t>
      </w:r>
      <w:r w:rsidR="00721B7E" w:rsidRPr="0032125A">
        <w:rPr>
          <w:sz w:val="26"/>
          <w:szCs w:val="26"/>
        </w:rPr>
        <w:t xml:space="preserve"> изменения</w:t>
      </w:r>
      <w:r w:rsidR="0032125A" w:rsidRPr="0032125A">
        <w:rPr>
          <w:sz w:val="26"/>
          <w:szCs w:val="26"/>
        </w:rPr>
        <w:t>ми</w:t>
      </w:r>
      <w:r w:rsidR="00721B7E" w:rsidRPr="0032125A">
        <w:rPr>
          <w:sz w:val="26"/>
          <w:szCs w:val="26"/>
        </w:rPr>
        <w:t xml:space="preserve"> в постановление Коллегии Администрации Кемеровской области от 05.02.2010 № 47 «Об утверждении Порядка определения размера арендной платы за земельные участки, государственная собственность на которые не разграничена и предоставленные в аренду без торгов, сроков и условий ее уплаты»</w:t>
      </w:r>
      <w:r w:rsidR="00D50FA4" w:rsidRPr="0032125A">
        <w:rPr>
          <w:sz w:val="26"/>
          <w:szCs w:val="26"/>
        </w:rPr>
        <w:t>.</w:t>
      </w:r>
      <w:r w:rsidR="00721B7E" w:rsidRPr="0032125A">
        <w:rPr>
          <w:sz w:val="26"/>
          <w:szCs w:val="26"/>
        </w:rPr>
        <w:t xml:space="preserve"> </w:t>
      </w:r>
      <w:r w:rsidR="0032125A" w:rsidRPr="0032125A">
        <w:rPr>
          <w:sz w:val="26"/>
          <w:szCs w:val="26"/>
        </w:rPr>
        <w:t xml:space="preserve"> </w:t>
      </w:r>
    </w:p>
    <w:p w:rsidR="003E6FCE" w:rsidRDefault="003E6FCE" w:rsidP="00033512">
      <w:pPr>
        <w:spacing w:line="276" w:lineRule="auto"/>
        <w:ind w:right="-1" w:firstLine="851"/>
        <w:jc w:val="both"/>
        <w:rPr>
          <w:color w:val="EE0000"/>
          <w:sz w:val="26"/>
          <w:szCs w:val="26"/>
        </w:rPr>
      </w:pPr>
    </w:p>
    <w:p w:rsidR="00F616F1" w:rsidRPr="00030902" w:rsidRDefault="00F616F1" w:rsidP="00033512">
      <w:pPr>
        <w:spacing w:line="276" w:lineRule="auto"/>
        <w:ind w:right="-1" w:firstLine="851"/>
        <w:jc w:val="both"/>
        <w:rPr>
          <w:sz w:val="26"/>
          <w:szCs w:val="26"/>
        </w:rPr>
      </w:pPr>
      <w:r w:rsidRPr="00030902">
        <w:rPr>
          <w:sz w:val="26"/>
          <w:szCs w:val="26"/>
        </w:rPr>
        <w:t>Планируемы доходы на 20</w:t>
      </w:r>
      <w:r w:rsidR="0004540B" w:rsidRPr="00030902">
        <w:rPr>
          <w:sz w:val="26"/>
          <w:szCs w:val="26"/>
        </w:rPr>
        <w:t>2</w:t>
      </w:r>
      <w:r w:rsidR="0032125A" w:rsidRPr="00030902">
        <w:rPr>
          <w:sz w:val="26"/>
          <w:szCs w:val="26"/>
        </w:rPr>
        <w:t>6</w:t>
      </w:r>
      <w:r w:rsidRPr="00030902">
        <w:rPr>
          <w:sz w:val="26"/>
          <w:szCs w:val="26"/>
        </w:rPr>
        <w:t xml:space="preserve"> год по </w:t>
      </w:r>
      <w:r w:rsidR="009F5D24" w:rsidRPr="00030902">
        <w:rPr>
          <w:sz w:val="26"/>
          <w:szCs w:val="26"/>
        </w:rPr>
        <w:t>сравнению с</w:t>
      </w:r>
      <w:r w:rsidR="003358FB" w:rsidRPr="00030902">
        <w:rPr>
          <w:sz w:val="26"/>
          <w:szCs w:val="26"/>
        </w:rPr>
        <w:t xml:space="preserve"> уточненным</w:t>
      </w:r>
      <w:r w:rsidRPr="00030902">
        <w:rPr>
          <w:sz w:val="26"/>
          <w:szCs w:val="26"/>
        </w:rPr>
        <w:t xml:space="preserve"> </w:t>
      </w:r>
      <w:r w:rsidR="009F5D24" w:rsidRPr="00030902">
        <w:rPr>
          <w:sz w:val="26"/>
          <w:szCs w:val="26"/>
        </w:rPr>
        <w:t>планом доходов</w:t>
      </w:r>
      <w:r w:rsidRPr="00030902">
        <w:rPr>
          <w:sz w:val="26"/>
          <w:szCs w:val="26"/>
        </w:rPr>
        <w:t xml:space="preserve"> по бюджету </w:t>
      </w:r>
      <w:r w:rsidR="003E6FCE" w:rsidRPr="00030902">
        <w:rPr>
          <w:sz w:val="26"/>
          <w:szCs w:val="26"/>
        </w:rPr>
        <w:t xml:space="preserve">на </w:t>
      </w:r>
      <w:r w:rsidRPr="00030902">
        <w:rPr>
          <w:sz w:val="26"/>
          <w:szCs w:val="26"/>
        </w:rPr>
        <w:t>20</w:t>
      </w:r>
      <w:r w:rsidR="00D03ECC" w:rsidRPr="00030902">
        <w:rPr>
          <w:sz w:val="26"/>
          <w:szCs w:val="26"/>
        </w:rPr>
        <w:t>2</w:t>
      </w:r>
      <w:r w:rsidR="003E6FCE" w:rsidRPr="00030902">
        <w:rPr>
          <w:sz w:val="26"/>
          <w:szCs w:val="26"/>
        </w:rPr>
        <w:t>5</w:t>
      </w:r>
      <w:r w:rsidRPr="00030902">
        <w:rPr>
          <w:sz w:val="26"/>
          <w:szCs w:val="26"/>
        </w:rPr>
        <w:t xml:space="preserve">г. с внесенными изменениями и уточнениями, которые сложились по </w:t>
      </w:r>
      <w:r w:rsidRPr="00030902">
        <w:rPr>
          <w:sz w:val="26"/>
          <w:szCs w:val="26"/>
        </w:rPr>
        <w:lastRenderedPageBreak/>
        <w:t xml:space="preserve">состоянию на </w:t>
      </w:r>
      <w:r w:rsidR="00F12722" w:rsidRPr="00030902">
        <w:rPr>
          <w:sz w:val="26"/>
          <w:szCs w:val="26"/>
        </w:rPr>
        <w:t>0</w:t>
      </w:r>
      <w:r w:rsidR="00356FE9" w:rsidRPr="00030902">
        <w:rPr>
          <w:sz w:val="26"/>
          <w:szCs w:val="26"/>
        </w:rPr>
        <w:t>1</w:t>
      </w:r>
      <w:r w:rsidR="009F5D24" w:rsidRPr="00030902">
        <w:rPr>
          <w:sz w:val="26"/>
          <w:szCs w:val="26"/>
        </w:rPr>
        <w:t>.1</w:t>
      </w:r>
      <w:r w:rsidR="001C024F" w:rsidRPr="00030902">
        <w:rPr>
          <w:sz w:val="26"/>
          <w:szCs w:val="26"/>
        </w:rPr>
        <w:t>0</w:t>
      </w:r>
      <w:r w:rsidR="009F5D24" w:rsidRPr="00030902">
        <w:rPr>
          <w:sz w:val="26"/>
          <w:szCs w:val="26"/>
        </w:rPr>
        <w:t>.20</w:t>
      </w:r>
      <w:r w:rsidR="00D03ECC" w:rsidRPr="00030902">
        <w:rPr>
          <w:sz w:val="26"/>
          <w:szCs w:val="26"/>
        </w:rPr>
        <w:t>2</w:t>
      </w:r>
      <w:r w:rsidR="003E6FCE" w:rsidRPr="00030902">
        <w:rPr>
          <w:sz w:val="26"/>
          <w:szCs w:val="26"/>
        </w:rPr>
        <w:t>5</w:t>
      </w:r>
      <w:r w:rsidR="009F5D24" w:rsidRPr="00030902">
        <w:rPr>
          <w:sz w:val="26"/>
          <w:szCs w:val="26"/>
        </w:rPr>
        <w:t xml:space="preserve">г </w:t>
      </w:r>
      <w:r w:rsidR="002456DF" w:rsidRPr="00030902">
        <w:rPr>
          <w:sz w:val="26"/>
          <w:szCs w:val="26"/>
        </w:rPr>
        <w:t>уменьшились</w:t>
      </w:r>
      <w:r w:rsidRPr="00030902">
        <w:rPr>
          <w:sz w:val="26"/>
          <w:szCs w:val="26"/>
        </w:rPr>
        <w:t xml:space="preserve"> </w:t>
      </w:r>
      <w:r w:rsidR="009F5D24" w:rsidRPr="00030902">
        <w:rPr>
          <w:sz w:val="26"/>
          <w:szCs w:val="26"/>
        </w:rPr>
        <w:t xml:space="preserve">на </w:t>
      </w:r>
      <w:r w:rsidR="003E6FCE" w:rsidRPr="00030902">
        <w:rPr>
          <w:sz w:val="26"/>
          <w:szCs w:val="26"/>
        </w:rPr>
        <w:t>717 669,</w:t>
      </w:r>
      <w:r w:rsidR="002456DF" w:rsidRPr="00030902">
        <w:rPr>
          <w:sz w:val="26"/>
          <w:szCs w:val="26"/>
        </w:rPr>
        <w:t>7</w:t>
      </w:r>
      <w:r w:rsidR="00C55C05" w:rsidRPr="00030902">
        <w:rPr>
          <w:sz w:val="26"/>
          <w:szCs w:val="26"/>
        </w:rPr>
        <w:t xml:space="preserve"> </w:t>
      </w:r>
      <w:r w:rsidR="00D03ECC" w:rsidRPr="00030902">
        <w:rPr>
          <w:sz w:val="26"/>
          <w:szCs w:val="26"/>
        </w:rPr>
        <w:t xml:space="preserve"> </w:t>
      </w:r>
      <w:r w:rsidRPr="00030902">
        <w:rPr>
          <w:sz w:val="26"/>
          <w:szCs w:val="26"/>
        </w:rPr>
        <w:t xml:space="preserve"> </w:t>
      </w:r>
      <w:r w:rsidR="00EF4BBD" w:rsidRPr="00030902">
        <w:rPr>
          <w:sz w:val="26"/>
          <w:szCs w:val="26"/>
        </w:rPr>
        <w:t>тыс.руб.,</w:t>
      </w:r>
      <w:r w:rsidRPr="00030902">
        <w:rPr>
          <w:sz w:val="26"/>
          <w:szCs w:val="26"/>
        </w:rPr>
        <w:t xml:space="preserve"> в том числе налоговые и неналоговые доходы </w:t>
      </w:r>
      <w:r w:rsidR="003E6FCE" w:rsidRPr="00030902">
        <w:rPr>
          <w:sz w:val="26"/>
          <w:szCs w:val="26"/>
        </w:rPr>
        <w:t>снизились</w:t>
      </w:r>
      <w:r w:rsidR="00C55C05" w:rsidRPr="00030902">
        <w:rPr>
          <w:sz w:val="26"/>
          <w:szCs w:val="26"/>
        </w:rPr>
        <w:t xml:space="preserve"> на </w:t>
      </w:r>
      <w:r w:rsidR="003E6FCE" w:rsidRPr="00030902">
        <w:rPr>
          <w:sz w:val="26"/>
          <w:szCs w:val="26"/>
        </w:rPr>
        <w:t>573138,0</w:t>
      </w:r>
      <w:r w:rsidR="00EF4BBD" w:rsidRPr="00030902">
        <w:rPr>
          <w:sz w:val="26"/>
          <w:szCs w:val="26"/>
        </w:rPr>
        <w:t xml:space="preserve"> тыс.руб.</w:t>
      </w:r>
      <w:r w:rsidRPr="00030902">
        <w:rPr>
          <w:sz w:val="26"/>
          <w:szCs w:val="26"/>
        </w:rPr>
        <w:t xml:space="preserve">; </w:t>
      </w:r>
      <w:r w:rsidR="002456DF" w:rsidRPr="00030902">
        <w:rPr>
          <w:sz w:val="26"/>
          <w:szCs w:val="26"/>
        </w:rPr>
        <w:t>снижение</w:t>
      </w:r>
      <w:r w:rsidRPr="00030902">
        <w:rPr>
          <w:sz w:val="26"/>
          <w:szCs w:val="26"/>
        </w:rPr>
        <w:t xml:space="preserve"> </w:t>
      </w:r>
      <w:r w:rsidR="00F5743C" w:rsidRPr="00030902">
        <w:rPr>
          <w:sz w:val="26"/>
          <w:szCs w:val="26"/>
        </w:rPr>
        <w:t xml:space="preserve"> </w:t>
      </w:r>
      <w:r w:rsidR="00E006CA" w:rsidRPr="00030902">
        <w:rPr>
          <w:sz w:val="26"/>
          <w:szCs w:val="26"/>
        </w:rPr>
        <w:t xml:space="preserve"> безвозмездных поступлений</w:t>
      </w:r>
      <w:r w:rsidRPr="00030902">
        <w:rPr>
          <w:sz w:val="26"/>
          <w:szCs w:val="26"/>
        </w:rPr>
        <w:t xml:space="preserve"> </w:t>
      </w:r>
      <w:r w:rsidR="00F7530C" w:rsidRPr="00030902">
        <w:rPr>
          <w:sz w:val="26"/>
          <w:szCs w:val="26"/>
        </w:rPr>
        <w:t xml:space="preserve"> </w:t>
      </w:r>
      <w:r w:rsidRPr="00030902">
        <w:rPr>
          <w:sz w:val="26"/>
          <w:szCs w:val="26"/>
        </w:rPr>
        <w:t xml:space="preserve"> </w:t>
      </w:r>
      <w:r w:rsidR="00EF4BBD" w:rsidRPr="00030902">
        <w:rPr>
          <w:sz w:val="26"/>
          <w:szCs w:val="26"/>
        </w:rPr>
        <w:t xml:space="preserve">на </w:t>
      </w:r>
      <w:r w:rsidR="00030902" w:rsidRPr="00030902">
        <w:rPr>
          <w:sz w:val="26"/>
          <w:szCs w:val="26"/>
        </w:rPr>
        <w:t>144531</w:t>
      </w:r>
      <w:r w:rsidR="002456DF" w:rsidRPr="00030902">
        <w:rPr>
          <w:sz w:val="26"/>
          <w:szCs w:val="26"/>
        </w:rPr>
        <w:t>,7</w:t>
      </w:r>
      <w:r w:rsidR="00C2409E" w:rsidRPr="00030902">
        <w:rPr>
          <w:sz w:val="26"/>
          <w:szCs w:val="26"/>
        </w:rPr>
        <w:t xml:space="preserve"> </w:t>
      </w:r>
      <w:r w:rsidRPr="00030902">
        <w:rPr>
          <w:sz w:val="26"/>
          <w:szCs w:val="26"/>
        </w:rPr>
        <w:t>тыс.руб</w:t>
      </w:r>
      <w:r w:rsidR="00E006CA" w:rsidRPr="00030902">
        <w:rPr>
          <w:sz w:val="26"/>
          <w:szCs w:val="26"/>
        </w:rPr>
        <w:t>.</w:t>
      </w:r>
    </w:p>
    <w:p w:rsidR="006237FA" w:rsidRDefault="00C50865" w:rsidP="00675452">
      <w:pPr>
        <w:ind w:firstLine="851"/>
        <w:jc w:val="right"/>
        <w:rPr>
          <w:sz w:val="26"/>
          <w:szCs w:val="26"/>
        </w:rPr>
      </w:pPr>
      <w:r w:rsidRPr="00BD5BE0">
        <w:rPr>
          <w:sz w:val="26"/>
          <w:szCs w:val="26"/>
        </w:rPr>
        <w:t xml:space="preserve">С учетом </w:t>
      </w:r>
      <w:r w:rsidR="00EE02ED" w:rsidRPr="00BD5BE0">
        <w:rPr>
          <w:sz w:val="26"/>
          <w:szCs w:val="26"/>
        </w:rPr>
        <w:t>вышеизложенного, доходы</w:t>
      </w:r>
      <w:r w:rsidR="0060725E" w:rsidRPr="00BD5BE0">
        <w:rPr>
          <w:sz w:val="26"/>
          <w:szCs w:val="26"/>
        </w:rPr>
        <w:t xml:space="preserve"> бюджет</w:t>
      </w:r>
      <w:r w:rsidR="00A96A06" w:rsidRPr="00BD5BE0">
        <w:rPr>
          <w:sz w:val="26"/>
          <w:szCs w:val="26"/>
        </w:rPr>
        <w:t xml:space="preserve">а городского округа </w:t>
      </w:r>
      <w:r w:rsidR="0060725E" w:rsidRPr="00BD5BE0">
        <w:rPr>
          <w:sz w:val="26"/>
          <w:szCs w:val="26"/>
        </w:rPr>
        <w:t>прогнозируются в</w:t>
      </w:r>
      <w:r w:rsidR="008E45E8" w:rsidRPr="00BD5BE0">
        <w:rPr>
          <w:sz w:val="26"/>
          <w:szCs w:val="26"/>
        </w:rPr>
        <w:t xml:space="preserve"> </w:t>
      </w:r>
      <w:r w:rsidRPr="00BD5BE0">
        <w:rPr>
          <w:sz w:val="26"/>
          <w:szCs w:val="26"/>
        </w:rPr>
        <w:t xml:space="preserve">следующем </w:t>
      </w:r>
      <w:r w:rsidR="00EE02ED" w:rsidRPr="00BD5BE0">
        <w:rPr>
          <w:sz w:val="26"/>
          <w:szCs w:val="26"/>
        </w:rPr>
        <w:t>размере:</w:t>
      </w:r>
      <w:r w:rsidR="00DA5EF5" w:rsidRPr="00BD5BE0">
        <w:rPr>
          <w:sz w:val="26"/>
          <w:szCs w:val="26"/>
        </w:rPr>
        <w:t xml:space="preserve">                                                                                                                   </w:t>
      </w:r>
      <w:r w:rsidR="00332BE0" w:rsidRPr="00BD5BE0">
        <w:rPr>
          <w:sz w:val="26"/>
          <w:szCs w:val="26"/>
        </w:rPr>
        <w:tab/>
      </w:r>
    </w:p>
    <w:p w:rsidR="003E155A" w:rsidRPr="00BD5BE0" w:rsidRDefault="00332BE0" w:rsidP="00BD5BE0">
      <w:pPr>
        <w:ind w:firstLine="851"/>
        <w:jc w:val="right"/>
        <w:rPr>
          <w:sz w:val="26"/>
          <w:szCs w:val="26"/>
        </w:rPr>
      </w:pPr>
      <w:r w:rsidRPr="00BD5BE0">
        <w:rPr>
          <w:sz w:val="26"/>
          <w:szCs w:val="26"/>
        </w:rPr>
        <w:tab/>
      </w:r>
      <w:r w:rsidR="00DA5EF5" w:rsidRPr="00BD5BE0">
        <w:rPr>
          <w:sz w:val="26"/>
          <w:szCs w:val="26"/>
        </w:rPr>
        <w:t>тыс.ру</w:t>
      </w:r>
      <w:r w:rsidR="008E7F5B" w:rsidRPr="00BD5BE0">
        <w:rPr>
          <w:sz w:val="26"/>
          <w:szCs w:val="26"/>
        </w:rPr>
        <w:t>б.</w:t>
      </w:r>
      <w:r w:rsidR="008E45E8" w:rsidRPr="00BD5BE0">
        <w:rPr>
          <w:sz w:val="26"/>
          <w:szCs w:val="26"/>
        </w:rPr>
        <w:t xml:space="preserve"> </w:t>
      </w:r>
      <w:r w:rsidR="00A96A06" w:rsidRPr="00BD5BE0">
        <w:rPr>
          <w:sz w:val="26"/>
          <w:szCs w:val="26"/>
        </w:rPr>
        <w:t xml:space="preserve">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1"/>
        <w:gridCol w:w="1762"/>
        <w:gridCol w:w="1505"/>
        <w:gridCol w:w="1620"/>
        <w:gridCol w:w="1493"/>
      </w:tblGrid>
      <w:tr w:rsidR="00A26E0C" w:rsidRPr="00BD5BE0">
        <w:tc>
          <w:tcPr>
            <w:tcW w:w="4041" w:type="dxa"/>
          </w:tcPr>
          <w:p w:rsidR="00A26E0C" w:rsidRPr="00BD5BE0" w:rsidRDefault="00A26E0C" w:rsidP="00896A3D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762" w:type="dxa"/>
          </w:tcPr>
          <w:p w:rsidR="00A26E0C" w:rsidRPr="00BD5BE0" w:rsidRDefault="00A26E0C" w:rsidP="00896A3D">
            <w:pPr>
              <w:jc w:val="both"/>
              <w:rPr>
                <w:b/>
                <w:i/>
                <w:sz w:val="26"/>
                <w:szCs w:val="26"/>
              </w:rPr>
            </w:pPr>
            <w:r w:rsidRPr="00BD5BE0">
              <w:rPr>
                <w:b/>
                <w:i/>
                <w:sz w:val="26"/>
                <w:szCs w:val="26"/>
              </w:rPr>
              <w:t>Бюджет 20</w:t>
            </w:r>
            <w:r w:rsidR="00D03ECC" w:rsidRPr="00BD5BE0">
              <w:rPr>
                <w:b/>
                <w:i/>
                <w:sz w:val="26"/>
                <w:szCs w:val="26"/>
              </w:rPr>
              <w:t>2</w:t>
            </w:r>
            <w:r w:rsidR="00030902">
              <w:rPr>
                <w:b/>
                <w:i/>
                <w:sz w:val="26"/>
                <w:szCs w:val="26"/>
              </w:rPr>
              <w:t>5</w:t>
            </w:r>
            <w:r w:rsidRPr="00BD5BE0">
              <w:rPr>
                <w:b/>
                <w:i/>
                <w:sz w:val="26"/>
                <w:szCs w:val="26"/>
              </w:rPr>
              <w:t>г</w:t>
            </w:r>
          </w:p>
          <w:p w:rsidR="00A26E0C" w:rsidRPr="00BD5BE0" w:rsidRDefault="00A26E0C" w:rsidP="003659AD">
            <w:pPr>
              <w:jc w:val="both"/>
              <w:rPr>
                <w:b/>
                <w:i/>
                <w:sz w:val="26"/>
                <w:szCs w:val="26"/>
              </w:rPr>
            </w:pPr>
            <w:r w:rsidRPr="00BD5BE0">
              <w:rPr>
                <w:b/>
                <w:i/>
                <w:sz w:val="26"/>
                <w:szCs w:val="26"/>
              </w:rPr>
              <w:t xml:space="preserve">на </w:t>
            </w:r>
            <w:r w:rsidR="00E54013" w:rsidRPr="00BD5BE0">
              <w:rPr>
                <w:b/>
                <w:i/>
                <w:sz w:val="26"/>
                <w:szCs w:val="26"/>
              </w:rPr>
              <w:t>0</w:t>
            </w:r>
            <w:r w:rsidRPr="00BD5BE0">
              <w:rPr>
                <w:b/>
                <w:i/>
                <w:sz w:val="26"/>
                <w:szCs w:val="26"/>
              </w:rPr>
              <w:t>1.</w:t>
            </w:r>
            <w:r w:rsidR="002B1DB7" w:rsidRPr="00BD5BE0">
              <w:rPr>
                <w:b/>
                <w:i/>
                <w:sz w:val="26"/>
                <w:szCs w:val="26"/>
              </w:rPr>
              <w:t>1</w:t>
            </w:r>
            <w:r w:rsidR="009840D3" w:rsidRPr="00BD5BE0">
              <w:rPr>
                <w:b/>
                <w:i/>
                <w:sz w:val="26"/>
                <w:szCs w:val="26"/>
              </w:rPr>
              <w:t>0</w:t>
            </w:r>
            <w:r w:rsidRPr="00BD5BE0">
              <w:rPr>
                <w:b/>
                <w:i/>
                <w:sz w:val="26"/>
                <w:szCs w:val="26"/>
              </w:rPr>
              <w:t>.20</w:t>
            </w:r>
            <w:r w:rsidR="00D03ECC" w:rsidRPr="00BD5BE0">
              <w:rPr>
                <w:b/>
                <w:i/>
                <w:sz w:val="26"/>
                <w:szCs w:val="26"/>
              </w:rPr>
              <w:t>2</w:t>
            </w:r>
            <w:r w:rsidR="00030902">
              <w:rPr>
                <w:b/>
                <w:i/>
                <w:sz w:val="26"/>
                <w:szCs w:val="26"/>
              </w:rPr>
              <w:t>5</w:t>
            </w:r>
          </w:p>
        </w:tc>
        <w:tc>
          <w:tcPr>
            <w:tcW w:w="1505" w:type="dxa"/>
          </w:tcPr>
          <w:p w:rsidR="00A26E0C" w:rsidRPr="00BD5BE0" w:rsidRDefault="00A26E0C" w:rsidP="00896A3D">
            <w:pPr>
              <w:jc w:val="both"/>
              <w:rPr>
                <w:b/>
                <w:i/>
                <w:sz w:val="26"/>
                <w:szCs w:val="26"/>
              </w:rPr>
            </w:pPr>
            <w:r w:rsidRPr="00BD5BE0">
              <w:rPr>
                <w:b/>
                <w:i/>
                <w:sz w:val="26"/>
                <w:szCs w:val="26"/>
              </w:rPr>
              <w:t>Бюджет</w:t>
            </w:r>
          </w:p>
          <w:p w:rsidR="00A26E0C" w:rsidRPr="00BD5BE0" w:rsidRDefault="00A26E0C" w:rsidP="003659AD">
            <w:pPr>
              <w:jc w:val="both"/>
              <w:rPr>
                <w:b/>
                <w:i/>
                <w:sz w:val="26"/>
                <w:szCs w:val="26"/>
              </w:rPr>
            </w:pPr>
            <w:r w:rsidRPr="00BD5BE0">
              <w:rPr>
                <w:b/>
                <w:i/>
                <w:sz w:val="26"/>
                <w:szCs w:val="26"/>
              </w:rPr>
              <w:t>20</w:t>
            </w:r>
            <w:r w:rsidR="003659AD" w:rsidRPr="00BD5BE0">
              <w:rPr>
                <w:b/>
                <w:i/>
                <w:sz w:val="26"/>
                <w:szCs w:val="26"/>
              </w:rPr>
              <w:t>2</w:t>
            </w:r>
            <w:r w:rsidR="00030902">
              <w:rPr>
                <w:b/>
                <w:i/>
                <w:sz w:val="26"/>
                <w:szCs w:val="26"/>
              </w:rPr>
              <w:t>6</w:t>
            </w:r>
            <w:r w:rsidRPr="00BD5BE0">
              <w:rPr>
                <w:b/>
                <w:i/>
                <w:sz w:val="26"/>
                <w:szCs w:val="26"/>
              </w:rPr>
              <w:t>г</w:t>
            </w:r>
          </w:p>
        </w:tc>
        <w:tc>
          <w:tcPr>
            <w:tcW w:w="1620" w:type="dxa"/>
          </w:tcPr>
          <w:p w:rsidR="00A26E0C" w:rsidRPr="00BD5BE0" w:rsidRDefault="00A26E0C" w:rsidP="00896A3D">
            <w:pPr>
              <w:jc w:val="both"/>
              <w:rPr>
                <w:b/>
                <w:i/>
                <w:sz w:val="26"/>
                <w:szCs w:val="26"/>
              </w:rPr>
            </w:pPr>
            <w:r w:rsidRPr="00BD5BE0">
              <w:rPr>
                <w:b/>
                <w:i/>
                <w:sz w:val="26"/>
                <w:szCs w:val="26"/>
              </w:rPr>
              <w:t>Бюджет</w:t>
            </w:r>
          </w:p>
          <w:p w:rsidR="00A26E0C" w:rsidRPr="00BD5BE0" w:rsidRDefault="00A26E0C" w:rsidP="003659AD">
            <w:pPr>
              <w:jc w:val="both"/>
              <w:rPr>
                <w:b/>
                <w:i/>
                <w:sz w:val="26"/>
                <w:szCs w:val="26"/>
              </w:rPr>
            </w:pPr>
            <w:r w:rsidRPr="00BD5BE0">
              <w:rPr>
                <w:b/>
                <w:i/>
                <w:sz w:val="26"/>
                <w:szCs w:val="26"/>
              </w:rPr>
              <w:t>20</w:t>
            </w:r>
            <w:r w:rsidR="0026382C" w:rsidRPr="00BD5BE0">
              <w:rPr>
                <w:b/>
                <w:i/>
                <w:sz w:val="26"/>
                <w:szCs w:val="26"/>
              </w:rPr>
              <w:t>2</w:t>
            </w:r>
            <w:r w:rsidR="00030902">
              <w:rPr>
                <w:b/>
                <w:i/>
                <w:sz w:val="26"/>
                <w:szCs w:val="26"/>
              </w:rPr>
              <w:t>7</w:t>
            </w:r>
            <w:r w:rsidRPr="00BD5BE0">
              <w:rPr>
                <w:b/>
                <w:i/>
                <w:sz w:val="26"/>
                <w:szCs w:val="26"/>
              </w:rPr>
              <w:t>г</w:t>
            </w:r>
          </w:p>
        </w:tc>
        <w:tc>
          <w:tcPr>
            <w:tcW w:w="1493" w:type="dxa"/>
          </w:tcPr>
          <w:p w:rsidR="00A26E0C" w:rsidRPr="00BD5BE0" w:rsidRDefault="00A26E0C" w:rsidP="00356FE9">
            <w:pPr>
              <w:rPr>
                <w:sz w:val="26"/>
                <w:szCs w:val="26"/>
              </w:rPr>
            </w:pPr>
            <w:r w:rsidRPr="00BD5BE0">
              <w:rPr>
                <w:b/>
                <w:i/>
                <w:sz w:val="26"/>
                <w:szCs w:val="26"/>
              </w:rPr>
              <w:t>Бюджет 20</w:t>
            </w:r>
            <w:r w:rsidR="003659AD" w:rsidRPr="00BD5BE0">
              <w:rPr>
                <w:b/>
                <w:i/>
                <w:sz w:val="26"/>
                <w:szCs w:val="26"/>
              </w:rPr>
              <w:t>2</w:t>
            </w:r>
            <w:r w:rsidR="00030902">
              <w:rPr>
                <w:b/>
                <w:i/>
                <w:sz w:val="26"/>
                <w:szCs w:val="26"/>
              </w:rPr>
              <w:t>8</w:t>
            </w:r>
            <w:r w:rsidRPr="00BD5BE0">
              <w:rPr>
                <w:b/>
                <w:i/>
                <w:sz w:val="26"/>
                <w:szCs w:val="26"/>
              </w:rPr>
              <w:t>г</w:t>
            </w:r>
          </w:p>
        </w:tc>
      </w:tr>
      <w:tr w:rsidR="00A26E0C" w:rsidRPr="00BD5BE0">
        <w:tc>
          <w:tcPr>
            <w:tcW w:w="4041" w:type="dxa"/>
          </w:tcPr>
          <w:p w:rsidR="00A26E0C" w:rsidRPr="00BD5BE0" w:rsidRDefault="00A26E0C" w:rsidP="00896A3D">
            <w:pPr>
              <w:jc w:val="both"/>
              <w:rPr>
                <w:b/>
                <w:sz w:val="26"/>
                <w:szCs w:val="26"/>
              </w:rPr>
            </w:pPr>
            <w:r w:rsidRPr="00BD5BE0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762" w:type="dxa"/>
          </w:tcPr>
          <w:p w:rsidR="00A26E0C" w:rsidRPr="00BD5BE0" w:rsidRDefault="00030902" w:rsidP="00896A3D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3 193 879,9</w:t>
            </w:r>
          </w:p>
        </w:tc>
        <w:tc>
          <w:tcPr>
            <w:tcW w:w="1505" w:type="dxa"/>
          </w:tcPr>
          <w:p w:rsidR="00A26E0C" w:rsidRPr="00BD5BE0" w:rsidRDefault="00030902" w:rsidP="00896A3D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2 476 210,2</w:t>
            </w:r>
          </w:p>
        </w:tc>
        <w:tc>
          <w:tcPr>
            <w:tcW w:w="1620" w:type="dxa"/>
          </w:tcPr>
          <w:p w:rsidR="00A26E0C" w:rsidRPr="00BD5BE0" w:rsidRDefault="00030902" w:rsidP="0003090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2 310 323,1</w:t>
            </w:r>
          </w:p>
        </w:tc>
        <w:tc>
          <w:tcPr>
            <w:tcW w:w="1493" w:type="dxa"/>
          </w:tcPr>
          <w:p w:rsidR="00A26E0C" w:rsidRPr="00BD5BE0" w:rsidRDefault="00030902" w:rsidP="00896A3D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2 280 104,6</w:t>
            </w:r>
          </w:p>
        </w:tc>
      </w:tr>
      <w:tr w:rsidR="00A26E0C" w:rsidRPr="00BD5BE0">
        <w:tc>
          <w:tcPr>
            <w:tcW w:w="4041" w:type="dxa"/>
          </w:tcPr>
          <w:p w:rsidR="00A26E0C" w:rsidRPr="00BD5BE0" w:rsidRDefault="00A26E0C" w:rsidP="00896A3D">
            <w:pPr>
              <w:jc w:val="both"/>
              <w:rPr>
                <w:sz w:val="26"/>
                <w:szCs w:val="26"/>
              </w:rPr>
            </w:pPr>
            <w:r w:rsidRPr="00BD5BE0">
              <w:rPr>
                <w:sz w:val="26"/>
                <w:szCs w:val="26"/>
              </w:rPr>
              <w:t>В том числе:</w:t>
            </w:r>
          </w:p>
        </w:tc>
        <w:tc>
          <w:tcPr>
            <w:tcW w:w="1762" w:type="dxa"/>
          </w:tcPr>
          <w:p w:rsidR="00A26E0C" w:rsidRPr="00BD5BE0" w:rsidRDefault="00A26E0C" w:rsidP="00896A3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05" w:type="dxa"/>
          </w:tcPr>
          <w:p w:rsidR="00A26E0C" w:rsidRPr="00BD5BE0" w:rsidRDefault="00A26E0C" w:rsidP="00896A3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20" w:type="dxa"/>
          </w:tcPr>
          <w:p w:rsidR="00A26E0C" w:rsidRPr="00BD5BE0" w:rsidRDefault="00A26E0C" w:rsidP="00896A3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93" w:type="dxa"/>
          </w:tcPr>
          <w:p w:rsidR="00A26E0C" w:rsidRPr="00BD5BE0" w:rsidRDefault="00A26E0C" w:rsidP="00896A3D">
            <w:pPr>
              <w:jc w:val="both"/>
              <w:rPr>
                <w:sz w:val="26"/>
                <w:szCs w:val="26"/>
              </w:rPr>
            </w:pPr>
          </w:p>
        </w:tc>
      </w:tr>
      <w:tr w:rsidR="00F5743C" w:rsidRPr="00BD5BE0" w:rsidTr="00874759">
        <w:tc>
          <w:tcPr>
            <w:tcW w:w="4041" w:type="dxa"/>
          </w:tcPr>
          <w:p w:rsidR="00F5743C" w:rsidRPr="00BD5BE0" w:rsidRDefault="00F5743C" w:rsidP="00896A3D">
            <w:pPr>
              <w:jc w:val="both"/>
              <w:rPr>
                <w:sz w:val="26"/>
                <w:szCs w:val="26"/>
              </w:rPr>
            </w:pPr>
            <w:r w:rsidRPr="00BD5BE0">
              <w:rPr>
                <w:sz w:val="26"/>
                <w:szCs w:val="26"/>
              </w:rPr>
              <w:t>Налоговые доходы</w:t>
            </w:r>
          </w:p>
        </w:tc>
        <w:tc>
          <w:tcPr>
            <w:tcW w:w="1762" w:type="dxa"/>
          </w:tcPr>
          <w:p w:rsidR="00F5743C" w:rsidRPr="00BD5BE0" w:rsidRDefault="00030902" w:rsidP="00F574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362 280,0</w:t>
            </w:r>
          </w:p>
        </w:tc>
        <w:tc>
          <w:tcPr>
            <w:tcW w:w="1505" w:type="dxa"/>
          </w:tcPr>
          <w:p w:rsidR="00F5743C" w:rsidRPr="00BD5BE0" w:rsidRDefault="00F15B79" w:rsidP="00F574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380298</w:t>
            </w:r>
          </w:p>
        </w:tc>
        <w:tc>
          <w:tcPr>
            <w:tcW w:w="1620" w:type="dxa"/>
          </w:tcPr>
          <w:p w:rsidR="00F5743C" w:rsidRPr="00BD5BE0" w:rsidRDefault="00F15B79" w:rsidP="00F574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397412</w:t>
            </w:r>
          </w:p>
        </w:tc>
        <w:tc>
          <w:tcPr>
            <w:tcW w:w="1493" w:type="dxa"/>
          </w:tcPr>
          <w:p w:rsidR="00F5743C" w:rsidRPr="00BD5BE0" w:rsidRDefault="00F15B79" w:rsidP="00F574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399821</w:t>
            </w:r>
          </w:p>
        </w:tc>
      </w:tr>
      <w:tr w:rsidR="00F5743C" w:rsidRPr="00BD5BE0" w:rsidTr="00874759">
        <w:tc>
          <w:tcPr>
            <w:tcW w:w="4041" w:type="dxa"/>
          </w:tcPr>
          <w:p w:rsidR="00F5743C" w:rsidRPr="00BD5BE0" w:rsidRDefault="00F5743C" w:rsidP="00896A3D">
            <w:pPr>
              <w:jc w:val="both"/>
              <w:rPr>
                <w:sz w:val="26"/>
                <w:szCs w:val="26"/>
              </w:rPr>
            </w:pPr>
            <w:r w:rsidRPr="00BD5BE0">
              <w:rPr>
                <w:sz w:val="26"/>
                <w:szCs w:val="26"/>
              </w:rPr>
              <w:t>Неналоговые доходы</w:t>
            </w:r>
          </w:p>
        </w:tc>
        <w:tc>
          <w:tcPr>
            <w:tcW w:w="1762" w:type="dxa"/>
          </w:tcPr>
          <w:p w:rsidR="00F5743C" w:rsidRPr="00BD5BE0" w:rsidRDefault="00030902" w:rsidP="00F574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1 402 338,0</w:t>
            </w:r>
          </w:p>
        </w:tc>
        <w:tc>
          <w:tcPr>
            <w:tcW w:w="1505" w:type="dxa"/>
          </w:tcPr>
          <w:p w:rsidR="00F5743C" w:rsidRPr="00BD5BE0" w:rsidRDefault="00F15B79" w:rsidP="00F574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811182</w:t>
            </w:r>
          </w:p>
        </w:tc>
        <w:tc>
          <w:tcPr>
            <w:tcW w:w="1620" w:type="dxa"/>
          </w:tcPr>
          <w:p w:rsidR="00F5743C" w:rsidRPr="00BD5BE0" w:rsidRDefault="00F15B79" w:rsidP="00F574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722424</w:t>
            </w:r>
          </w:p>
        </w:tc>
        <w:tc>
          <w:tcPr>
            <w:tcW w:w="1493" w:type="dxa"/>
          </w:tcPr>
          <w:p w:rsidR="00F5743C" w:rsidRPr="00BD5BE0" w:rsidRDefault="00F15B79" w:rsidP="00F574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722595</w:t>
            </w:r>
          </w:p>
        </w:tc>
      </w:tr>
      <w:tr w:rsidR="00F5743C" w:rsidRPr="00BD5BE0" w:rsidTr="00874759">
        <w:tc>
          <w:tcPr>
            <w:tcW w:w="4041" w:type="dxa"/>
          </w:tcPr>
          <w:p w:rsidR="00F5743C" w:rsidRPr="00BD5BE0" w:rsidRDefault="00F5743C" w:rsidP="00896A3D">
            <w:pPr>
              <w:jc w:val="both"/>
              <w:rPr>
                <w:sz w:val="26"/>
                <w:szCs w:val="26"/>
              </w:rPr>
            </w:pPr>
            <w:r w:rsidRPr="00BD5BE0">
              <w:rPr>
                <w:sz w:val="26"/>
                <w:szCs w:val="26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762" w:type="dxa"/>
          </w:tcPr>
          <w:p w:rsidR="00F5743C" w:rsidRPr="00BD5BE0" w:rsidRDefault="00030902" w:rsidP="00F574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1 427 639,9</w:t>
            </w:r>
          </w:p>
        </w:tc>
        <w:tc>
          <w:tcPr>
            <w:tcW w:w="1505" w:type="dxa"/>
          </w:tcPr>
          <w:p w:rsidR="00F5743C" w:rsidRPr="00BD5BE0" w:rsidRDefault="00F15B79" w:rsidP="00F574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1254730,2</w:t>
            </w:r>
          </w:p>
        </w:tc>
        <w:tc>
          <w:tcPr>
            <w:tcW w:w="1620" w:type="dxa"/>
          </w:tcPr>
          <w:p w:rsidR="00F5743C" w:rsidRPr="00BD5BE0" w:rsidRDefault="00F15B79" w:rsidP="00F574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1190487,1</w:t>
            </w:r>
          </w:p>
        </w:tc>
        <w:tc>
          <w:tcPr>
            <w:tcW w:w="1493" w:type="dxa"/>
          </w:tcPr>
          <w:p w:rsidR="00F5743C" w:rsidRPr="00BD5BE0" w:rsidRDefault="00F15B79" w:rsidP="00F574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1157688,6</w:t>
            </w:r>
          </w:p>
        </w:tc>
      </w:tr>
      <w:tr w:rsidR="00A26E0C" w:rsidRPr="00BD5BE0" w:rsidTr="00E54013">
        <w:tc>
          <w:tcPr>
            <w:tcW w:w="4041" w:type="dxa"/>
          </w:tcPr>
          <w:p w:rsidR="00A26E0C" w:rsidRPr="00BD5BE0" w:rsidRDefault="00A26E0C" w:rsidP="00896A3D">
            <w:pPr>
              <w:jc w:val="both"/>
              <w:rPr>
                <w:sz w:val="26"/>
                <w:szCs w:val="26"/>
              </w:rPr>
            </w:pPr>
            <w:r w:rsidRPr="00BD5BE0">
              <w:rPr>
                <w:sz w:val="26"/>
                <w:szCs w:val="26"/>
              </w:rPr>
              <w:t xml:space="preserve">      из них:  дотации</w:t>
            </w:r>
          </w:p>
        </w:tc>
        <w:tc>
          <w:tcPr>
            <w:tcW w:w="1762" w:type="dxa"/>
            <w:vAlign w:val="bottom"/>
          </w:tcPr>
          <w:p w:rsidR="00A26E0C" w:rsidRPr="00BD5BE0" w:rsidRDefault="00030902" w:rsidP="00E540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6 409,8</w:t>
            </w:r>
          </w:p>
        </w:tc>
        <w:tc>
          <w:tcPr>
            <w:tcW w:w="1505" w:type="dxa"/>
            <w:vAlign w:val="bottom"/>
          </w:tcPr>
          <w:p w:rsidR="00A26E0C" w:rsidRPr="00BD5BE0" w:rsidRDefault="00A26E0C" w:rsidP="00E540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0" w:type="dxa"/>
            <w:vAlign w:val="bottom"/>
          </w:tcPr>
          <w:p w:rsidR="00A26E0C" w:rsidRPr="00BD5BE0" w:rsidRDefault="00A26E0C" w:rsidP="00E540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vAlign w:val="bottom"/>
          </w:tcPr>
          <w:p w:rsidR="00A26E0C" w:rsidRPr="00BD5BE0" w:rsidRDefault="00A26E0C" w:rsidP="00E54013">
            <w:pPr>
              <w:jc w:val="center"/>
              <w:rPr>
                <w:sz w:val="26"/>
                <w:szCs w:val="26"/>
              </w:rPr>
            </w:pPr>
          </w:p>
        </w:tc>
      </w:tr>
      <w:tr w:rsidR="00A26E0C" w:rsidRPr="00BD5BE0" w:rsidTr="00E54013">
        <w:tc>
          <w:tcPr>
            <w:tcW w:w="4041" w:type="dxa"/>
          </w:tcPr>
          <w:p w:rsidR="00A26E0C" w:rsidRPr="00BD5BE0" w:rsidRDefault="00A26E0C" w:rsidP="00896A3D">
            <w:pPr>
              <w:jc w:val="both"/>
              <w:rPr>
                <w:sz w:val="26"/>
                <w:szCs w:val="26"/>
              </w:rPr>
            </w:pPr>
            <w:r w:rsidRPr="00BD5BE0">
              <w:rPr>
                <w:sz w:val="26"/>
                <w:szCs w:val="26"/>
              </w:rPr>
              <w:t xml:space="preserve">                    субсидии</w:t>
            </w:r>
          </w:p>
        </w:tc>
        <w:tc>
          <w:tcPr>
            <w:tcW w:w="1762" w:type="dxa"/>
            <w:vAlign w:val="bottom"/>
          </w:tcPr>
          <w:p w:rsidR="00A26E0C" w:rsidRPr="00BD5BE0" w:rsidRDefault="00030902" w:rsidP="00E540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318 034,1</w:t>
            </w:r>
          </w:p>
        </w:tc>
        <w:tc>
          <w:tcPr>
            <w:tcW w:w="1505" w:type="dxa"/>
            <w:vAlign w:val="bottom"/>
          </w:tcPr>
          <w:p w:rsidR="00A26E0C" w:rsidRPr="00BD5BE0" w:rsidRDefault="00F15B79" w:rsidP="00E540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291718,3</w:t>
            </w:r>
          </w:p>
        </w:tc>
        <w:tc>
          <w:tcPr>
            <w:tcW w:w="1620" w:type="dxa"/>
            <w:vAlign w:val="bottom"/>
          </w:tcPr>
          <w:p w:rsidR="00A26E0C" w:rsidRPr="00BD5BE0" w:rsidRDefault="00F15B79" w:rsidP="00E540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214623,3</w:t>
            </w:r>
          </w:p>
        </w:tc>
        <w:tc>
          <w:tcPr>
            <w:tcW w:w="1493" w:type="dxa"/>
            <w:vAlign w:val="bottom"/>
          </w:tcPr>
          <w:p w:rsidR="00A26E0C" w:rsidRPr="00BD5BE0" w:rsidRDefault="00F15B79" w:rsidP="00E540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179834,6</w:t>
            </w:r>
          </w:p>
        </w:tc>
      </w:tr>
      <w:tr w:rsidR="00A26E0C" w:rsidRPr="00BD5BE0" w:rsidTr="00E54013">
        <w:tc>
          <w:tcPr>
            <w:tcW w:w="4041" w:type="dxa"/>
          </w:tcPr>
          <w:p w:rsidR="00A26E0C" w:rsidRPr="00BD5BE0" w:rsidRDefault="00A26E0C" w:rsidP="00896A3D">
            <w:pPr>
              <w:jc w:val="both"/>
              <w:rPr>
                <w:sz w:val="26"/>
                <w:szCs w:val="26"/>
              </w:rPr>
            </w:pPr>
            <w:r w:rsidRPr="00BD5BE0">
              <w:rPr>
                <w:sz w:val="26"/>
                <w:szCs w:val="26"/>
              </w:rPr>
              <w:t xml:space="preserve">                    субвенции</w:t>
            </w:r>
          </w:p>
        </w:tc>
        <w:tc>
          <w:tcPr>
            <w:tcW w:w="1762" w:type="dxa"/>
            <w:vAlign w:val="bottom"/>
          </w:tcPr>
          <w:p w:rsidR="00A26E0C" w:rsidRPr="00BD5BE0" w:rsidRDefault="00030902" w:rsidP="00E540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1 048 965,0</w:t>
            </w:r>
          </w:p>
        </w:tc>
        <w:tc>
          <w:tcPr>
            <w:tcW w:w="1505" w:type="dxa"/>
            <w:vAlign w:val="bottom"/>
          </w:tcPr>
          <w:p w:rsidR="00A26E0C" w:rsidRPr="00BD5BE0" w:rsidRDefault="00F15B79" w:rsidP="00E540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914061,8</w:t>
            </w:r>
          </w:p>
        </w:tc>
        <w:tc>
          <w:tcPr>
            <w:tcW w:w="1620" w:type="dxa"/>
            <w:vAlign w:val="bottom"/>
          </w:tcPr>
          <w:p w:rsidR="00A26E0C" w:rsidRPr="00BD5BE0" w:rsidRDefault="00F15B79" w:rsidP="00E540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926913,7</w:t>
            </w:r>
          </w:p>
        </w:tc>
        <w:tc>
          <w:tcPr>
            <w:tcW w:w="1493" w:type="dxa"/>
            <w:vAlign w:val="bottom"/>
          </w:tcPr>
          <w:p w:rsidR="00A26E0C" w:rsidRPr="00BD5BE0" w:rsidRDefault="00F15B79" w:rsidP="00F574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928903,9</w:t>
            </w:r>
          </w:p>
        </w:tc>
      </w:tr>
      <w:tr w:rsidR="00A26E0C" w:rsidRPr="00BD5BE0" w:rsidTr="00E54013">
        <w:tc>
          <w:tcPr>
            <w:tcW w:w="4041" w:type="dxa"/>
          </w:tcPr>
          <w:p w:rsidR="00A26E0C" w:rsidRPr="00BD5BE0" w:rsidRDefault="00A26E0C" w:rsidP="00896A3D">
            <w:pPr>
              <w:jc w:val="both"/>
              <w:rPr>
                <w:sz w:val="26"/>
                <w:szCs w:val="26"/>
              </w:rPr>
            </w:pPr>
            <w:r w:rsidRPr="00BD5BE0">
              <w:rPr>
                <w:sz w:val="26"/>
                <w:szCs w:val="26"/>
              </w:rPr>
              <w:t xml:space="preserve">         межбюджетные трансферты</w:t>
            </w:r>
          </w:p>
        </w:tc>
        <w:tc>
          <w:tcPr>
            <w:tcW w:w="1762" w:type="dxa"/>
            <w:vAlign w:val="bottom"/>
          </w:tcPr>
          <w:p w:rsidR="00A26E0C" w:rsidRPr="00BD5BE0" w:rsidRDefault="00030902" w:rsidP="00E540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54 231,0</w:t>
            </w:r>
          </w:p>
        </w:tc>
        <w:tc>
          <w:tcPr>
            <w:tcW w:w="1505" w:type="dxa"/>
            <w:vAlign w:val="bottom"/>
          </w:tcPr>
          <w:p w:rsidR="00A26E0C" w:rsidRPr="00BD5BE0" w:rsidRDefault="00F15B79" w:rsidP="00F127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48950,1</w:t>
            </w:r>
          </w:p>
        </w:tc>
        <w:tc>
          <w:tcPr>
            <w:tcW w:w="1620" w:type="dxa"/>
            <w:vAlign w:val="bottom"/>
          </w:tcPr>
          <w:p w:rsidR="00A26E0C" w:rsidRPr="00BD5BE0" w:rsidRDefault="00F15B79" w:rsidP="00E540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48950,1</w:t>
            </w:r>
          </w:p>
        </w:tc>
        <w:tc>
          <w:tcPr>
            <w:tcW w:w="1493" w:type="dxa"/>
            <w:vAlign w:val="bottom"/>
          </w:tcPr>
          <w:p w:rsidR="00A26E0C" w:rsidRPr="00BD5BE0" w:rsidRDefault="00F15B79" w:rsidP="00E540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48950,1</w:t>
            </w:r>
          </w:p>
        </w:tc>
      </w:tr>
      <w:tr w:rsidR="00A26E0C" w:rsidRPr="00BD5BE0" w:rsidTr="00E54013">
        <w:tc>
          <w:tcPr>
            <w:tcW w:w="4041" w:type="dxa"/>
          </w:tcPr>
          <w:p w:rsidR="00A26E0C" w:rsidRPr="00BD5BE0" w:rsidRDefault="00A26E0C" w:rsidP="00896A3D">
            <w:pPr>
              <w:jc w:val="both"/>
              <w:rPr>
                <w:sz w:val="26"/>
                <w:szCs w:val="26"/>
              </w:rPr>
            </w:pPr>
            <w:r w:rsidRPr="00BD5BE0">
              <w:rPr>
                <w:sz w:val="26"/>
                <w:szCs w:val="26"/>
              </w:rPr>
              <w:t>Прочие безвозмездные поступления</w:t>
            </w:r>
          </w:p>
        </w:tc>
        <w:tc>
          <w:tcPr>
            <w:tcW w:w="1762" w:type="dxa"/>
            <w:vAlign w:val="bottom"/>
          </w:tcPr>
          <w:p w:rsidR="00A26E0C" w:rsidRPr="00BD5BE0" w:rsidRDefault="00030902" w:rsidP="00E540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1 622,0</w:t>
            </w:r>
          </w:p>
        </w:tc>
        <w:tc>
          <w:tcPr>
            <w:tcW w:w="1505" w:type="dxa"/>
            <w:vAlign w:val="bottom"/>
          </w:tcPr>
          <w:p w:rsidR="00A26E0C" w:rsidRPr="00BD5BE0" w:rsidRDefault="00F15B79" w:rsidP="00E540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30000</w:t>
            </w:r>
          </w:p>
        </w:tc>
        <w:tc>
          <w:tcPr>
            <w:tcW w:w="1620" w:type="dxa"/>
            <w:vAlign w:val="bottom"/>
          </w:tcPr>
          <w:p w:rsidR="00A26E0C" w:rsidRPr="00BD5BE0" w:rsidRDefault="00F15B79" w:rsidP="00E540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93" w:type="dxa"/>
            <w:vAlign w:val="bottom"/>
          </w:tcPr>
          <w:p w:rsidR="00A26E0C" w:rsidRPr="00BD5BE0" w:rsidRDefault="00F15B79" w:rsidP="00E540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</w:tbl>
    <w:p w:rsidR="00890485" w:rsidRPr="00B9024D" w:rsidRDefault="005D1117" w:rsidP="00B13FFA">
      <w:pPr>
        <w:jc w:val="both"/>
        <w:rPr>
          <w:b/>
          <w:color w:val="FF0000"/>
        </w:rPr>
      </w:pPr>
      <w:r>
        <w:rPr>
          <w:b/>
          <w:noProof/>
          <w:color w:val="FF0000"/>
          <w:sz w:val="28"/>
          <w:szCs w:val="28"/>
        </w:rPr>
        <w:drawing>
          <wp:inline distT="0" distB="0" distL="0" distR="0">
            <wp:extent cx="6117929" cy="3526032"/>
            <wp:effectExtent l="0" t="0" r="0" b="0"/>
            <wp:docPr id="4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B13FFA" w:rsidRPr="00B9024D">
        <w:rPr>
          <w:b/>
          <w:color w:val="FF0000"/>
          <w:sz w:val="28"/>
          <w:szCs w:val="28"/>
        </w:rPr>
        <w:t xml:space="preserve">                   </w:t>
      </w:r>
      <w:r w:rsidR="005E42E9" w:rsidRPr="00B9024D">
        <w:rPr>
          <w:b/>
          <w:color w:val="FF0000"/>
          <w:sz w:val="28"/>
          <w:szCs w:val="28"/>
        </w:rPr>
        <w:t xml:space="preserve"> </w:t>
      </w:r>
      <w:r w:rsidR="001A4218" w:rsidRPr="00B9024D">
        <w:rPr>
          <w:b/>
          <w:color w:val="FF0000"/>
        </w:rPr>
        <w:t xml:space="preserve"> </w:t>
      </w:r>
    </w:p>
    <w:p w:rsidR="00493FD4" w:rsidRPr="00CC143B" w:rsidRDefault="001A4218" w:rsidP="00493FD4">
      <w:pPr>
        <w:ind w:firstLine="708"/>
        <w:jc w:val="both"/>
        <w:rPr>
          <w:sz w:val="28"/>
          <w:szCs w:val="28"/>
        </w:rPr>
      </w:pPr>
      <w:r w:rsidRPr="00CC143B">
        <w:rPr>
          <w:sz w:val="28"/>
          <w:szCs w:val="28"/>
        </w:rPr>
        <w:t xml:space="preserve">       20</w:t>
      </w:r>
      <w:r w:rsidR="009F0CD0" w:rsidRPr="00CC143B">
        <w:rPr>
          <w:sz w:val="28"/>
          <w:szCs w:val="28"/>
        </w:rPr>
        <w:t>2</w:t>
      </w:r>
      <w:r w:rsidR="00F15B79">
        <w:rPr>
          <w:sz w:val="28"/>
          <w:szCs w:val="28"/>
        </w:rPr>
        <w:t>5</w:t>
      </w:r>
      <w:r w:rsidRPr="00CC143B">
        <w:rPr>
          <w:sz w:val="28"/>
          <w:szCs w:val="28"/>
        </w:rPr>
        <w:t>г       20</w:t>
      </w:r>
      <w:r w:rsidR="00815540" w:rsidRPr="00CC143B">
        <w:rPr>
          <w:sz w:val="28"/>
          <w:szCs w:val="28"/>
        </w:rPr>
        <w:t>2</w:t>
      </w:r>
      <w:r w:rsidR="00F15B79">
        <w:rPr>
          <w:sz w:val="28"/>
          <w:szCs w:val="28"/>
        </w:rPr>
        <w:t>6</w:t>
      </w:r>
      <w:r w:rsidR="002B1DB7" w:rsidRPr="00CC143B">
        <w:rPr>
          <w:sz w:val="28"/>
          <w:szCs w:val="28"/>
        </w:rPr>
        <w:t>г      20</w:t>
      </w:r>
      <w:r w:rsidR="004A3831" w:rsidRPr="00CC143B">
        <w:rPr>
          <w:sz w:val="28"/>
          <w:szCs w:val="28"/>
        </w:rPr>
        <w:t>2</w:t>
      </w:r>
      <w:r w:rsidR="00F15B79">
        <w:rPr>
          <w:sz w:val="28"/>
          <w:szCs w:val="28"/>
        </w:rPr>
        <w:t>7</w:t>
      </w:r>
      <w:r w:rsidRPr="00CC143B">
        <w:rPr>
          <w:sz w:val="28"/>
          <w:szCs w:val="28"/>
        </w:rPr>
        <w:t>г     20</w:t>
      </w:r>
      <w:r w:rsidR="002B1DB7" w:rsidRPr="00CC143B">
        <w:rPr>
          <w:sz w:val="28"/>
          <w:szCs w:val="28"/>
        </w:rPr>
        <w:t>2</w:t>
      </w:r>
      <w:r w:rsidR="00F15B79">
        <w:rPr>
          <w:sz w:val="28"/>
          <w:szCs w:val="28"/>
        </w:rPr>
        <w:t>8</w:t>
      </w:r>
      <w:r w:rsidRPr="00CC143B">
        <w:rPr>
          <w:sz w:val="28"/>
          <w:szCs w:val="28"/>
        </w:rPr>
        <w:t xml:space="preserve">г    </w:t>
      </w:r>
    </w:p>
    <w:p w:rsidR="009633E9" w:rsidRDefault="009633E9" w:rsidP="00717805">
      <w:pPr>
        <w:jc w:val="both"/>
        <w:rPr>
          <w:sz w:val="28"/>
          <w:szCs w:val="28"/>
        </w:rPr>
      </w:pPr>
    </w:p>
    <w:p w:rsidR="004B5F94" w:rsidRPr="005D1117" w:rsidRDefault="004B5F94" w:rsidP="00BD5BE0">
      <w:pPr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 xml:space="preserve">Доходную часть бюджета </w:t>
      </w:r>
      <w:r w:rsidR="00F15B79" w:rsidRPr="005D1117">
        <w:rPr>
          <w:sz w:val="26"/>
          <w:szCs w:val="26"/>
        </w:rPr>
        <w:t>формируют, по существу,</w:t>
      </w:r>
      <w:r w:rsidRPr="005D1117">
        <w:rPr>
          <w:sz w:val="26"/>
          <w:szCs w:val="26"/>
        </w:rPr>
        <w:t xml:space="preserve"> следующие виды доходов:</w:t>
      </w:r>
    </w:p>
    <w:p w:rsidR="009633E9" w:rsidRPr="005D1117" w:rsidRDefault="009633E9" w:rsidP="009818B3">
      <w:pPr>
        <w:jc w:val="both"/>
        <w:rPr>
          <w:b/>
          <w:sz w:val="26"/>
          <w:szCs w:val="26"/>
        </w:rPr>
      </w:pPr>
    </w:p>
    <w:p w:rsidR="00094106" w:rsidRPr="00BD5BE0" w:rsidRDefault="00094106" w:rsidP="00BD5BE0">
      <w:pPr>
        <w:spacing w:line="276" w:lineRule="auto"/>
        <w:ind w:firstLine="851"/>
        <w:jc w:val="both"/>
        <w:rPr>
          <w:b/>
          <w:sz w:val="26"/>
          <w:szCs w:val="26"/>
        </w:rPr>
      </w:pPr>
      <w:r w:rsidRPr="00BD5BE0">
        <w:rPr>
          <w:b/>
          <w:sz w:val="26"/>
          <w:szCs w:val="26"/>
        </w:rPr>
        <w:t>Налог на доходы физических лиц</w:t>
      </w:r>
    </w:p>
    <w:p w:rsidR="008A5A7C" w:rsidRPr="00BD5BE0" w:rsidRDefault="008A5A7C" w:rsidP="00BD5BE0">
      <w:pPr>
        <w:spacing w:line="276" w:lineRule="auto"/>
        <w:ind w:firstLine="851"/>
        <w:jc w:val="both"/>
        <w:rPr>
          <w:rFonts w:eastAsia="Calibri"/>
          <w:sz w:val="26"/>
          <w:szCs w:val="26"/>
          <w:lang w:eastAsia="en-US"/>
        </w:rPr>
      </w:pPr>
      <w:r w:rsidRPr="00BD5BE0">
        <w:rPr>
          <w:rFonts w:eastAsia="Calibri"/>
          <w:sz w:val="26"/>
          <w:szCs w:val="26"/>
          <w:lang w:eastAsia="en-US"/>
        </w:rPr>
        <w:t xml:space="preserve">Прогноз поступлений в  бюджет городского округа, налога на доходы физических лиц (далее - НДФЛ), рассчитан на основе прогноза администратора дохода - УФНС России по Кемеровской области с учетом прогнозируемого  </w:t>
      </w:r>
      <w:r w:rsidR="00305D36" w:rsidRPr="00BD5BE0">
        <w:rPr>
          <w:rFonts w:eastAsia="Calibri"/>
          <w:sz w:val="26"/>
          <w:szCs w:val="26"/>
          <w:lang w:eastAsia="en-US"/>
        </w:rPr>
        <w:t xml:space="preserve"> фонда оплаты труда на 202</w:t>
      </w:r>
      <w:r w:rsidR="00FF24CF">
        <w:rPr>
          <w:rFonts w:eastAsia="Calibri"/>
          <w:sz w:val="26"/>
          <w:szCs w:val="26"/>
          <w:lang w:eastAsia="en-US"/>
        </w:rPr>
        <w:t>6</w:t>
      </w:r>
      <w:r w:rsidRPr="00BD5BE0">
        <w:rPr>
          <w:rFonts w:eastAsia="Calibri"/>
          <w:sz w:val="26"/>
          <w:szCs w:val="26"/>
          <w:lang w:eastAsia="en-US"/>
        </w:rPr>
        <w:t xml:space="preserve"> год, оценки поступлений налога на доходы физических лиц за </w:t>
      </w:r>
      <w:r w:rsidR="0026382C" w:rsidRPr="00BD5BE0">
        <w:rPr>
          <w:rFonts w:eastAsia="Calibri"/>
          <w:sz w:val="26"/>
          <w:szCs w:val="26"/>
          <w:lang w:eastAsia="en-US"/>
        </w:rPr>
        <w:t>20</w:t>
      </w:r>
      <w:r w:rsidR="00D579D4" w:rsidRPr="00BD5BE0">
        <w:rPr>
          <w:rFonts w:eastAsia="Calibri"/>
          <w:sz w:val="26"/>
          <w:szCs w:val="26"/>
          <w:lang w:eastAsia="en-US"/>
        </w:rPr>
        <w:t>2</w:t>
      </w:r>
      <w:r w:rsidR="00FF24CF">
        <w:rPr>
          <w:rFonts w:eastAsia="Calibri"/>
          <w:sz w:val="26"/>
          <w:szCs w:val="26"/>
          <w:lang w:eastAsia="en-US"/>
        </w:rPr>
        <w:t>5</w:t>
      </w:r>
      <w:r w:rsidRPr="00BD5BE0">
        <w:rPr>
          <w:rFonts w:eastAsia="Calibri"/>
          <w:sz w:val="26"/>
          <w:szCs w:val="26"/>
          <w:lang w:eastAsia="en-US"/>
        </w:rPr>
        <w:t xml:space="preserve"> год, структуры налога </w:t>
      </w:r>
      <w:r w:rsidRPr="00BD5BE0">
        <w:rPr>
          <w:rFonts w:eastAsia="Calibri"/>
          <w:sz w:val="26"/>
          <w:szCs w:val="26"/>
          <w:lang w:eastAsia="en-US"/>
        </w:rPr>
        <w:lastRenderedPageBreak/>
        <w:t>согласно отчетности УФНС России по Кемеровской области (формы 5-НДФЛ и 5-ДДК за 20</w:t>
      </w:r>
      <w:r w:rsidR="00DC38A1" w:rsidRPr="00BD5BE0">
        <w:rPr>
          <w:rFonts w:eastAsia="Calibri"/>
          <w:sz w:val="26"/>
          <w:szCs w:val="26"/>
          <w:lang w:eastAsia="en-US"/>
        </w:rPr>
        <w:t>2</w:t>
      </w:r>
      <w:r w:rsidR="00FF24CF">
        <w:rPr>
          <w:rFonts w:eastAsia="Calibri"/>
          <w:sz w:val="26"/>
          <w:szCs w:val="26"/>
          <w:lang w:eastAsia="en-US"/>
        </w:rPr>
        <w:t>4</w:t>
      </w:r>
      <w:r w:rsidR="008F4188" w:rsidRPr="00BD5BE0">
        <w:rPr>
          <w:rFonts w:eastAsia="Calibri"/>
          <w:sz w:val="26"/>
          <w:szCs w:val="26"/>
          <w:lang w:eastAsia="en-US"/>
        </w:rPr>
        <w:t xml:space="preserve"> год), </w:t>
      </w:r>
      <w:r w:rsidRPr="00BD5BE0">
        <w:rPr>
          <w:rFonts w:eastAsia="Calibri"/>
          <w:sz w:val="26"/>
          <w:szCs w:val="26"/>
          <w:lang w:eastAsia="en-US"/>
        </w:rPr>
        <w:t xml:space="preserve">динамики возвратов из бюджета НДФЛ в результате применения налоговых вычетов, требований Бюджетного кодекса Российской Федерации и Закона Кемеровской области </w:t>
      </w:r>
      <w:r w:rsidR="008F4188" w:rsidRPr="00BD5BE0">
        <w:rPr>
          <w:rFonts w:eastAsia="Calibri"/>
          <w:sz w:val="26"/>
          <w:szCs w:val="26"/>
          <w:lang w:eastAsia="en-US"/>
        </w:rPr>
        <w:t xml:space="preserve"> </w:t>
      </w:r>
      <w:r w:rsidRPr="00BD5BE0">
        <w:rPr>
          <w:rFonts w:eastAsia="Calibri"/>
          <w:sz w:val="26"/>
          <w:szCs w:val="26"/>
          <w:lang w:eastAsia="en-US"/>
        </w:rPr>
        <w:t xml:space="preserve">«О межбюджетных отношениях в Кемеровской области» в части установления дополнительных нормативов отчислений в местные бюджеты от НДФЛ. </w:t>
      </w:r>
    </w:p>
    <w:p w:rsidR="00942CF1" w:rsidRPr="00BD5BE0" w:rsidRDefault="00942CF1" w:rsidP="00BD5BE0">
      <w:pPr>
        <w:spacing w:line="276" w:lineRule="auto"/>
        <w:ind w:firstLine="851"/>
        <w:jc w:val="both"/>
        <w:rPr>
          <w:sz w:val="26"/>
          <w:szCs w:val="26"/>
        </w:rPr>
      </w:pPr>
      <w:r w:rsidRPr="00BD5BE0">
        <w:rPr>
          <w:sz w:val="26"/>
          <w:szCs w:val="26"/>
        </w:rPr>
        <w:t>В планируемом периоде в части оплаты труда определяющую роль будет играть выполнение в 202</w:t>
      </w:r>
      <w:r w:rsidR="00FF24CF">
        <w:rPr>
          <w:sz w:val="26"/>
          <w:szCs w:val="26"/>
        </w:rPr>
        <w:t>6</w:t>
      </w:r>
      <w:r w:rsidRPr="00BD5BE0">
        <w:rPr>
          <w:sz w:val="26"/>
          <w:szCs w:val="26"/>
        </w:rPr>
        <w:t xml:space="preserve"> году обязательств, закрепленных в указах Президента Российской Федерации по достижению целевых показателей.  </w:t>
      </w:r>
    </w:p>
    <w:p w:rsidR="005A6652" w:rsidRPr="00BD5BE0" w:rsidRDefault="00B75F5D" w:rsidP="00BD5BE0">
      <w:pPr>
        <w:spacing w:line="276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Темп р</w:t>
      </w:r>
      <w:r w:rsidR="005A6652" w:rsidRPr="00BD5BE0">
        <w:rPr>
          <w:sz w:val="26"/>
          <w:szCs w:val="26"/>
        </w:rPr>
        <w:t>ост</w:t>
      </w:r>
      <w:r>
        <w:rPr>
          <w:sz w:val="26"/>
          <w:szCs w:val="26"/>
        </w:rPr>
        <w:t>а</w:t>
      </w:r>
      <w:r w:rsidR="005A6652" w:rsidRPr="00BD5BE0">
        <w:rPr>
          <w:sz w:val="26"/>
          <w:szCs w:val="26"/>
        </w:rPr>
        <w:t xml:space="preserve"> фонда оплаты труда, </w:t>
      </w:r>
      <w:r>
        <w:rPr>
          <w:sz w:val="26"/>
          <w:szCs w:val="26"/>
        </w:rPr>
        <w:t>в соответствии с показателями социально-экономического развития Кемеровской области-Кузбасса, прогнозируемые Министерством экономического развития Кузбасса</w:t>
      </w:r>
      <w:r w:rsidR="005A6652" w:rsidRPr="00BD5BE0">
        <w:rPr>
          <w:sz w:val="26"/>
          <w:szCs w:val="26"/>
        </w:rPr>
        <w:t xml:space="preserve"> на 202</w:t>
      </w:r>
      <w:r w:rsidR="00FF24CF">
        <w:rPr>
          <w:sz w:val="26"/>
          <w:szCs w:val="26"/>
        </w:rPr>
        <w:t>6</w:t>
      </w:r>
      <w:r w:rsidR="00DC38A1" w:rsidRPr="00BD5BE0">
        <w:rPr>
          <w:sz w:val="26"/>
          <w:szCs w:val="26"/>
        </w:rPr>
        <w:t>г.</w:t>
      </w:r>
      <w:r w:rsidR="005A6652" w:rsidRPr="00BD5BE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составит </w:t>
      </w:r>
      <w:r w:rsidR="004B3DD6" w:rsidRPr="00BD5BE0">
        <w:rPr>
          <w:sz w:val="26"/>
          <w:szCs w:val="26"/>
        </w:rPr>
        <w:t>10</w:t>
      </w:r>
      <w:r w:rsidR="00FF24CF">
        <w:rPr>
          <w:sz w:val="26"/>
          <w:szCs w:val="26"/>
        </w:rPr>
        <w:t>3</w:t>
      </w:r>
      <w:r>
        <w:rPr>
          <w:sz w:val="26"/>
          <w:szCs w:val="26"/>
        </w:rPr>
        <w:t>,</w:t>
      </w:r>
      <w:r w:rsidR="00FF24CF">
        <w:rPr>
          <w:sz w:val="26"/>
          <w:szCs w:val="26"/>
        </w:rPr>
        <w:t>5</w:t>
      </w:r>
      <w:r>
        <w:rPr>
          <w:sz w:val="26"/>
          <w:szCs w:val="26"/>
        </w:rPr>
        <w:t>%</w:t>
      </w:r>
      <w:r w:rsidR="005A6652" w:rsidRPr="00BD5BE0">
        <w:rPr>
          <w:sz w:val="26"/>
          <w:szCs w:val="26"/>
        </w:rPr>
        <w:t xml:space="preserve"> к </w:t>
      </w:r>
      <w:r w:rsidR="00FF24CF">
        <w:rPr>
          <w:sz w:val="26"/>
          <w:szCs w:val="26"/>
        </w:rPr>
        <w:t xml:space="preserve">оценке </w:t>
      </w:r>
      <w:r w:rsidR="005A6652" w:rsidRPr="00BD5BE0">
        <w:rPr>
          <w:sz w:val="26"/>
          <w:szCs w:val="26"/>
        </w:rPr>
        <w:t>202</w:t>
      </w:r>
      <w:r w:rsidR="00FF24CF">
        <w:rPr>
          <w:sz w:val="26"/>
          <w:szCs w:val="26"/>
        </w:rPr>
        <w:t>5</w:t>
      </w:r>
      <w:r w:rsidR="005A6652" w:rsidRPr="00BD5BE0">
        <w:rPr>
          <w:sz w:val="26"/>
          <w:szCs w:val="26"/>
        </w:rPr>
        <w:t xml:space="preserve"> года, на 202</w:t>
      </w:r>
      <w:r w:rsidR="00FF24CF">
        <w:rPr>
          <w:sz w:val="26"/>
          <w:szCs w:val="26"/>
        </w:rPr>
        <w:t>7</w:t>
      </w:r>
      <w:r w:rsidR="005A6652" w:rsidRPr="00BD5BE0">
        <w:rPr>
          <w:sz w:val="26"/>
          <w:szCs w:val="26"/>
        </w:rPr>
        <w:t xml:space="preserve"> год </w:t>
      </w:r>
      <w:r w:rsidR="004B3DD6" w:rsidRPr="00BD5BE0">
        <w:rPr>
          <w:sz w:val="26"/>
          <w:szCs w:val="26"/>
        </w:rPr>
        <w:t>101</w:t>
      </w:r>
      <w:r>
        <w:rPr>
          <w:sz w:val="26"/>
          <w:szCs w:val="26"/>
        </w:rPr>
        <w:t>,0%</w:t>
      </w:r>
      <w:r w:rsidR="00C22E0B" w:rsidRPr="00BD5BE0">
        <w:rPr>
          <w:sz w:val="26"/>
          <w:szCs w:val="26"/>
        </w:rPr>
        <w:t xml:space="preserve"> </w:t>
      </w:r>
      <w:r w:rsidR="005A6652" w:rsidRPr="00BD5BE0">
        <w:rPr>
          <w:sz w:val="26"/>
          <w:szCs w:val="26"/>
        </w:rPr>
        <w:t xml:space="preserve"> </w:t>
      </w:r>
      <w:r>
        <w:rPr>
          <w:sz w:val="26"/>
          <w:szCs w:val="26"/>
        </w:rPr>
        <w:t>к прогнозу</w:t>
      </w:r>
      <w:r w:rsidR="005A6652" w:rsidRPr="00BD5BE0">
        <w:rPr>
          <w:sz w:val="26"/>
          <w:szCs w:val="26"/>
        </w:rPr>
        <w:t xml:space="preserve"> 202</w:t>
      </w:r>
      <w:r w:rsidR="00FF24CF">
        <w:rPr>
          <w:sz w:val="26"/>
          <w:szCs w:val="26"/>
        </w:rPr>
        <w:t>6</w:t>
      </w:r>
      <w:r w:rsidR="005A6652" w:rsidRPr="00BD5BE0">
        <w:rPr>
          <w:sz w:val="26"/>
          <w:szCs w:val="26"/>
        </w:rPr>
        <w:t xml:space="preserve"> года</w:t>
      </w:r>
      <w:r w:rsidR="00DC38A1" w:rsidRPr="00BD5BE0">
        <w:rPr>
          <w:sz w:val="26"/>
          <w:szCs w:val="26"/>
        </w:rPr>
        <w:t>,</w:t>
      </w:r>
      <w:r w:rsidR="005A6652" w:rsidRPr="00BD5BE0">
        <w:rPr>
          <w:sz w:val="26"/>
          <w:szCs w:val="26"/>
        </w:rPr>
        <w:t xml:space="preserve"> на 202</w:t>
      </w:r>
      <w:r w:rsidR="00FF24CF">
        <w:rPr>
          <w:sz w:val="26"/>
          <w:szCs w:val="26"/>
        </w:rPr>
        <w:t>8</w:t>
      </w:r>
      <w:r w:rsidR="005A6652" w:rsidRPr="00BD5BE0">
        <w:rPr>
          <w:sz w:val="26"/>
          <w:szCs w:val="26"/>
        </w:rPr>
        <w:t xml:space="preserve"> год </w:t>
      </w:r>
      <w:r w:rsidR="00C22E0B" w:rsidRPr="00BD5BE0">
        <w:rPr>
          <w:sz w:val="26"/>
          <w:szCs w:val="26"/>
        </w:rPr>
        <w:t>1</w:t>
      </w:r>
      <w:r w:rsidR="004B3DD6" w:rsidRPr="00BD5BE0">
        <w:rPr>
          <w:sz w:val="26"/>
          <w:szCs w:val="26"/>
        </w:rPr>
        <w:t>0</w:t>
      </w:r>
      <w:r w:rsidR="00FF24CF">
        <w:rPr>
          <w:sz w:val="26"/>
          <w:szCs w:val="26"/>
        </w:rPr>
        <w:t>1</w:t>
      </w:r>
      <w:r>
        <w:rPr>
          <w:sz w:val="26"/>
          <w:szCs w:val="26"/>
        </w:rPr>
        <w:t>,0%</w:t>
      </w:r>
      <w:r w:rsidR="00C22E0B" w:rsidRPr="00BD5BE0">
        <w:rPr>
          <w:sz w:val="26"/>
          <w:szCs w:val="26"/>
        </w:rPr>
        <w:t xml:space="preserve"> </w:t>
      </w:r>
      <w:r w:rsidR="005A6652" w:rsidRPr="00BD5BE0">
        <w:rPr>
          <w:sz w:val="26"/>
          <w:szCs w:val="26"/>
        </w:rPr>
        <w:t xml:space="preserve"> к </w:t>
      </w:r>
      <w:r>
        <w:rPr>
          <w:sz w:val="26"/>
          <w:szCs w:val="26"/>
        </w:rPr>
        <w:t>прогнозу</w:t>
      </w:r>
      <w:r w:rsidR="005A6652" w:rsidRPr="00BD5BE0">
        <w:rPr>
          <w:sz w:val="26"/>
          <w:szCs w:val="26"/>
        </w:rPr>
        <w:t xml:space="preserve"> 202</w:t>
      </w:r>
      <w:r w:rsidR="00FF24CF">
        <w:rPr>
          <w:sz w:val="26"/>
          <w:szCs w:val="26"/>
        </w:rPr>
        <w:t>7</w:t>
      </w:r>
      <w:r w:rsidR="005A6652" w:rsidRPr="00BD5BE0">
        <w:rPr>
          <w:sz w:val="26"/>
          <w:szCs w:val="26"/>
        </w:rPr>
        <w:t xml:space="preserve"> года.</w:t>
      </w:r>
    </w:p>
    <w:p w:rsidR="00C11B15" w:rsidRPr="005D1117" w:rsidRDefault="00BD5BE0" w:rsidP="00BD5BE0">
      <w:pPr>
        <w:spacing w:line="276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Фе</w:t>
      </w:r>
      <w:r w:rsidR="00C11B15" w:rsidRPr="00BD5BE0">
        <w:rPr>
          <w:sz w:val="26"/>
          <w:szCs w:val="26"/>
        </w:rPr>
        <w:t>деральным законом от 12.07.2024 №176-ФЗ «О внесении изменений в часть первую и вторую Налогового кодекса Российской Федерации, отдельные законодательные акты Российской Федерации и признании утратившим силу отдельных положений законодательных актов Российской Федерации», введена прогрессивная шкала налогообложения доходов физических лиц</w:t>
      </w:r>
      <w:r w:rsidR="00BC7C8A" w:rsidRPr="00BD5BE0">
        <w:rPr>
          <w:sz w:val="26"/>
          <w:szCs w:val="26"/>
        </w:rPr>
        <w:t>, а также скорректированы нормативы распределения НДФЛ в связи с введением</w:t>
      </w:r>
      <w:r w:rsidR="00BC7C8A" w:rsidRPr="005D1117">
        <w:rPr>
          <w:sz w:val="26"/>
          <w:szCs w:val="26"/>
        </w:rPr>
        <w:t xml:space="preserve"> прогрессивной шкалы налоговой ставки</w:t>
      </w:r>
      <w:r w:rsidR="00C11B15" w:rsidRPr="005D1117">
        <w:rPr>
          <w:sz w:val="26"/>
          <w:szCs w:val="26"/>
        </w:rPr>
        <w:t>:</w:t>
      </w:r>
    </w:p>
    <w:p w:rsidR="00BC7C8A" w:rsidRPr="005D1117" w:rsidRDefault="00BC7C8A" w:rsidP="00BD5BE0">
      <w:pPr>
        <w:ind w:firstLine="851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1843"/>
        <w:gridCol w:w="3827"/>
      </w:tblGrid>
      <w:tr w:rsidR="007A386C" w:rsidRPr="005D1117" w:rsidTr="00192135">
        <w:tc>
          <w:tcPr>
            <w:tcW w:w="4644" w:type="dxa"/>
          </w:tcPr>
          <w:p w:rsidR="007A386C" w:rsidRPr="005D1117" w:rsidRDefault="0059463F" w:rsidP="00192135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Сумма налоговой базы</w:t>
            </w:r>
          </w:p>
        </w:tc>
        <w:tc>
          <w:tcPr>
            <w:tcW w:w="1843" w:type="dxa"/>
          </w:tcPr>
          <w:p w:rsidR="007A386C" w:rsidRPr="005D1117" w:rsidRDefault="007A386C" w:rsidP="00192135">
            <w:pPr>
              <w:jc w:val="both"/>
              <w:rPr>
                <w:sz w:val="26"/>
                <w:szCs w:val="26"/>
                <w:lang w:val="en-US"/>
              </w:rPr>
            </w:pPr>
            <w:r w:rsidRPr="005D1117">
              <w:rPr>
                <w:sz w:val="26"/>
                <w:szCs w:val="26"/>
              </w:rPr>
              <w:t>Налого</w:t>
            </w:r>
            <w:r w:rsidR="00A44131" w:rsidRPr="005D1117">
              <w:rPr>
                <w:sz w:val="26"/>
                <w:szCs w:val="26"/>
              </w:rPr>
              <w:t>вая ставка</w:t>
            </w:r>
          </w:p>
        </w:tc>
        <w:tc>
          <w:tcPr>
            <w:tcW w:w="3827" w:type="dxa"/>
          </w:tcPr>
          <w:p w:rsidR="007A386C" w:rsidRPr="005D1117" w:rsidRDefault="007A386C" w:rsidP="00192135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Норматив зачисления в местный бюджет согласно бюджетного кодекса РФ</w:t>
            </w:r>
          </w:p>
        </w:tc>
      </w:tr>
      <w:tr w:rsidR="007A386C" w:rsidRPr="005D1117" w:rsidTr="00192135">
        <w:tc>
          <w:tcPr>
            <w:tcW w:w="4644" w:type="dxa"/>
          </w:tcPr>
          <w:p w:rsidR="007A386C" w:rsidRPr="005D1117" w:rsidRDefault="00BC7C8A" w:rsidP="00192135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Менее или равна 2,4 млн.руб. в год</w:t>
            </w:r>
          </w:p>
        </w:tc>
        <w:tc>
          <w:tcPr>
            <w:tcW w:w="1843" w:type="dxa"/>
          </w:tcPr>
          <w:p w:rsidR="007A386C" w:rsidRPr="005D1117" w:rsidRDefault="00BC7C8A" w:rsidP="00192135">
            <w:pPr>
              <w:jc w:val="center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13%</w:t>
            </w:r>
          </w:p>
        </w:tc>
        <w:tc>
          <w:tcPr>
            <w:tcW w:w="3827" w:type="dxa"/>
          </w:tcPr>
          <w:p w:rsidR="007A386C" w:rsidRPr="005D1117" w:rsidRDefault="00BC7C8A" w:rsidP="00192135">
            <w:pPr>
              <w:jc w:val="center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15%</w:t>
            </w:r>
          </w:p>
        </w:tc>
      </w:tr>
      <w:tr w:rsidR="007A386C" w:rsidRPr="005D1117" w:rsidTr="00192135">
        <w:tc>
          <w:tcPr>
            <w:tcW w:w="4644" w:type="dxa"/>
          </w:tcPr>
          <w:p w:rsidR="007A386C" w:rsidRPr="005D1117" w:rsidRDefault="00BC7C8A" w:rsidP="00192135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- от 2,4 млн.рублей до 5 млн.рублей в год;</w:t>
            </w:r>
          </w:p>
        </w:tc>
        <w:tc>
          <w:tcPr>
            <w:tcW w:w="1843" w:type="dxa"/>
          </w:tcPr>
          <w:p w:rsidR="007A386C" w:rsidRPr="005D1117" w:rsidRDefault="00BC7C8A" w:rsidP="00192135">
            <w:pPr>
              <w:jc w:val="center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15%</w:t>
            </w:r>
          </w:p>
        </w:tc>
        <w:tc>
          <w:tcPr>
            <w:tcW w:w="3827" w:type="dxa"/>
          </w:tcPr>
          <w:p w:rsidR="007A386C" w:rsidRPr="005D1117" w:rsidRDefault="00BC7C8A" w:rsidP="00192135">
            <w:pPr>
              <w:jc w:val="center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13%</w:t>
            </w:r>
          </w:p>
        </w:tc>
      </w:tr>
      <w:tr w:rsidR="007A386C" w:rsidRPr="005D1117" w:rsidTr="00192135">
        <w:tc>
          <w:tcPr>
            <w:tcW w:w="4644" w:type="dxa"/>
          </w:tcPr>
          <w:p w:rsidR="007A386C" w:rsidRPr="005D1117" w:rsidRDefault="00BC7C8A" w:rsidP="00192135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от 5 млн.рублей до 20 млн.рублей в год;</w:t>
            </w:r>
          </w:p>
        </w:tc>
        <w:tc>
          <w:tcPr>
            <w:tcW w:w="1843" w:type="dxa"/>
          </w:tcPr>
          <w:p w:rsidR="007A386C" w:rsidRPr="005D1117" w:rsidRDefault="00BC7C8A" w:rsidP="00192135">
            <w:pPr>
              <w:jc w:val="center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18%</w:t>
            </w:r>
          </w:p>
        </w:tc>
        <w:tc>
          <w:tcPr>
            <w:tcW w:w="3827" w:type="dxa"/>
          </w:tcPr>
          <w:p w:rsidR="007A386C" w:rsidRPr="005D1117" w:rsidRDefault="00BC7C8A" w:rsidP="00192135">
            <w:pPr>
              <w:jc w:val="center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11%</w:t>
            </w:r>
          </w:p>
        </w:tc>
      </w:tr>
      <w:tr w:rsidR="007A386C" w:rsidRPr="005D1117" w:rsidTr="00192135">
        <w:tc>
          <w:tcPr>
            <w:tcW w:w="4644" w:type="dxa"/>
          </w:tcPr>
          <w:p w:rsidR="007A386C" w:rsidRPr="005D1117" w:rsidRDefault="00BC7C8A" w:rsidP="00192135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от 20 млн.рублей до 50 млн.рублей в год</w:t>
            </w:r>
          </w:p>
        </w:tc>
        <w:tc>
          <w:tcPr>
            <w:tcW w:w="1843" w:type="dxa"/>
          </w:tcPr>
          <w:p w:rsidR="007A386C" w:rsidRPr="005D1117" w:rsidRDefault="00BC7C8A" w:rsidP="00192135">
            <w:pPr>
              <w:jc w:val="center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20%</w:t>
            </w:r>
          </w:p>
        </w:tc>
        <w:tc>
          <w:tcPr>
            <w:tcW w:w="3827" w:type="dxa"/>
          </w:tcPr>
          <w:p w:rsidR="007A386C" w:rsidRPr="005D1117" w:rsidRDefault="00BC7C8A" w:rsidP="00192135">
            <w:pPr>
              <w:jc w:val="center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10%</w:t>
            </w:r>
          </w:p>
        </w:tc>
      </w:tr>
      <w:tr w:rsidR="007A386C" w:rsidRPr="005D1117" w:rsidTr="00192135">
        <w:tc>
          <w:tcPr>
            <w:tcW w:w="4644" w:type="dxa"/>
          </w:tcPr>
          <w:p w:rsidR="007A386C" w:rsidRPr="005D1117" w:rsidRDefault="00BC7C8A" w:rsidP="00192135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свыше 50 млн.рублей в год</w:t>
            </w:r>
          </w:p>
        </w:tc>
        <w:tc>
          <w:tcPr>
            <w:tcW w:w="1843" w:type="dxa"/>
          </w:tcPr>
          <w:p w:rsidR="007A386C" w:rsidRPr="005D1117" w:rsidRDefault="00BC7C8A" w:rsidP="00192135">
            <w:pPr>
              <w:jc w:val="center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22%</w:t>
            </w:r>
          </w:p>
        </w:tc>
        <w:tc>
          <w:tcPr>
            <w:tcW w:w="3827" w:type="dxa"/>
          </w:tcPr>
          <w:p w:rsidR="007A386C" w:rsidRPr="005D1117" w:rsidRDefault="00BC7C8A" w:rsidP="00192135">
            <w:pPr>
              <w:jc w:val="center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9%</w:t>
            </w:r>
          </w:p>
        </w:tc>
      </w:tr>
    </w:tbl>
    <w:p w:rsidR="00D62C2D" w:rsidRDefault="00D62C2D" w:rsidP="00C11B15">
      <w:pPr>
        <w:jc w:val="both"/>
        <w:rPr>
          <w:sz w:val="28"/>
          <w:szCs w:val="28"/>
        </w:rPr>
      </w:pPr>
    </w:p>
    <w:p w:rsidR="00FD4982" w:rsidRPr="005D1117" w:rsidRDefault="00BC7C8A" w:rsidP="00BD5BE0">
      <w:pPr>
        <w:ind w:firstLine="851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 </w:t>
      </w:r>
      <w:r w:rsidR="002B064A" w:rsidRPr="005D1117">
        <w:rPr>
          <w:sz w:val="26"/>
          <w:szCs w:val="26"/>
        </w:rPr>
        <w:t>Закон</w:t>
      </w:r>
      <w:r w:rsidR="005B0E7E" w:rsidRPr="005D1117">
        <w:rPr>
          <w:sz w:val="26"/>
          <w:szCs w:val="26"/>
        </w:rPr>
        <w:t>ом</w:t>
      </w:r>
      <w:r w:rsidR="002B064A" w:rsidRPr="005D1117">
        <w:rPr>
          <w:sz w:val="26"/>
          <w:szCs w:val="26"/>
        </w:rPr>
        <w:t xml:space="preserve"> Кемеровской </w:t>
      </w:r>
      <w:r w:rsidR="0097713E" w:rsidRPr="005D1117">
        <w:rPr>
          <w:sz w:val="26"/>
          <w:szCs w:val="26"/>
        </w:rPr>
        <w:t>области от</w:t>
      </w:r>
      <w:r w:rsidR="002B064A" w:rsidRPr="005D1117">
        <w:rPr>
          <w:sz w:val="26"/>
          <w:szCs w:val="26"/>
        </w:rPr>
        <w:t xml:space="preserve"> 24 ноября 2005 </w:t>
      </w:r>
      <w:r w:rsidR="00E41E6A" w:rsidRPr="005D1117">
        <w:rPr>
          <w:sz w:val="26"/>
          <w:szCs w:val="26"/>
        </w:rPr>
        <w:t>года № 134</w:t>
      </w:r>
      <w:r w:rsidR="002B064A" w:rsidRPr="005D1117">
        <w:rPr>
          <w:sz w:val="26"/>
          <w:szCs w:val="26"/>
        </w:rPr>
        <w:t xml:space="preserve">-ОЗ «О межбюджетных </w:t>
      </w:r>
      <w:r w:rsidR="00E41E6A" w:rsidRPr="005D1117">
        <w:rPr>
          <w:sz w:val="26"/>
          <w:szCs w:val="26"/>
        </w:rPr>
        <w:t>отношениях в</w:t>
      </w:r>
      <w:r w:rsidR="002B064A" w:rsidRPr="005D1117">
        <w:rPr>
          <w:sz w:val="26"/>
          <w:szCs w:val="26"/>
        </w:rPr>
        <w:t xml:space="preserve"> Кемеровской области»</w:t>
      </w:r>
      <w:r w:rsidR="00043178" w:rsidRPr="005D1117">
        <w:rPr>
          <w:sz w:val="26"/>
          <w:szCs w:val="26"/>
        </w:rPr>
        <w:t xml:space="preserve"> предусмотрено заменена дополнительными нормативами </w:t>
      </w:r>
      <w:r w:rsidR="00E41E6A" w:rsidRPr="005D1117">
        <w:rPr>
          <w:sz w:val="26"/>
          <w:szCs w:val="26"/>
        </w:rPr>
        <w:t>отчислений от</w:t>
      </w:r>
      <w:r w:rsidR="00043178" w:rsidRPr="005D1117">
        <w:rPr>
          <w:sz w:val="26"/>
          <w:szCs w:val="26"/>
        </w:rPr>
        <w:t xml:space="preserve"> налога на доходы физических лиц (в соответствии с п.4 статьи 137 Бюджетного кодекса РФ)</w:t>
      </w:r>
      <w:r w:rsidR="002B064A" w:rsidRPr="005D1117">
        <w:rPr>
          <w:sz w:val="26"/>
          <w:szCs w:val="26"/>
        </w:rPr>
        <w:t xml:space="preserve"> дотаци</w:t>
      </w:r>
      <w:r w:rsidR="00043178" w:rsidRPr="005D1117">
        <w:rPr>
          <w:sz w:val="26"/>
          <w:szCs w:val="26"/>
        </w:rPr>
        <w:t>ю</w:t>
      </w:r>
      <w:r w:rsidR="002B064A" w:rsidRPr="005D1117">
        <w:rPr>
          <w:sz w:val="26"/>
          <w:szCs w:val="26"/>
        </w:rPr>
        <w:t xml:space="preserve"> на выравнивание уровня бюджетной обеспеченности городских </w:t>
      </w:r>
      <w:r w:rsidR="00E41E6A" w:rsidRPr="005D1117">
        <w:rPr>
          <w:sz w:val="26"/>
          <w:szCs w:val="26"/>
        </w:rPr>
        <w:t>округов.</w:t>
      </w:r>
    </w:p>
    <w:p w:rsidR="005B0E7E" w:rsidRPr="005D1117" w:rsidRDefault="00675452" w:rsidP="00BD5BE0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Дополнительный норматив</w:t>
      </w:r>
      <w:r w:rsidR="00FD4982" w:rsidRPr="005D1117">
        <w:rPr>
          <w:sz w:val="26"/>
          <w:szCs w:val="26"/>
        </w:rPr>
        <w:t xml:space="preserve"> городу</w:t>
      </w:r>
      <w:r w:rsidR="002B064A" w:rsidRPr="005D1117">
        <w:rPr>
          <w:sz w:val="26"/>
          <w:szCs w:val="26"/>
        </w:rPr>
        <w:t xml:space="preserve"> Закон</w:t>
      </w:r>
      <w:r w:rsidR="00043178" w:rsidRPr="005D1117">
        <w:rPr>
          <w:sz w:val="26"/>
          <w:szCs w:val="26"/>
        </w:rPr>
        <w:t>ом</w:t>
      </w:r>
      <w:r w:rsidR="002B064A" w:rsidRPr="005D1117">
        <w:rPr>
          <w:sz w:val="26"/>
          <w:szCs w:val="26"/>
        </w:rPr>
        <w:t xml:space="preserve"> Кемеровской области «Об областном бюджете на 20</w:t>
      </w:r>
      <w:r w:rsidR="00305D36" w:rsidRPr="005D1117">
        <w:rPr>
          <w:sz w:val="26"/>
          <w:szCs w:val="26"/>
        </w:rPr>
        <w:t>2</w:t>
      </w:r>
      <w:r w:rsidR="00FF24CF">
        <w:rPr>
          <w:sz w:val="26"/>
          <w:szCs w:val="26"/>
        </w:rPr>
        <w:t>6</w:t>
      </w:r>
      <w:r w:rsidR="002B064A" w:rsidRPr="005D1117">
        <w:rPr>
          <w:sz w:val="26"/>
          <w:szCs w:val="26"/>
        </w:rPr>
        <w:t xml:space="preserve"> год</w:t>
      </w:r>
      <w:r w:rsidR="006472CB" w:rsidRPr="005D1117">
        <w:rPr>
          <w:sz w:val="26"/>
          <w:szCs w:val="26"/>
        </w:rPr>
        <w:t xml:space="preserve"> и на плановый период 20</w:t>
      </w:r>
      <w:r w:rsidR="008512F0" w:rsidRPr="005D1117">
        <w:rPr>
          <w:sz w:val="26"/>
          <w:szCs w:val="26"/>
        </w:rPr>
        <w:t>2</w:t>
      </w:r>
      <w:r w:rsidR="00FF24CF">
        <w:rPr>
          <w:sz w:val="26"/>
          <w:szCs w:val="26"/>
        </w:rPr>
        <w:t>7</w:t>
      </w:r>
      <w:r w:rsidR="006472CB" w:rsidRPr="005D1117">
        <w:rPr>
          <w:sz w:val="26"/>
          <w:szCs w:val="26"/>
        </w:rPr>
        <w:t xml:space="preserve"> и 20</w:t>
      </w:r>
      <w:r w:rsidR="008A5A7C" w:rsidRPr="005D1117">
        <w:rPr>
          <w:sz w:val="26"/>
          <w:szCs w:val="26"/>
        </w:rPr>
        <w:t>2</w:t>
      </w:r>
      <w:r w:rsidR="00FF24CF">
        <w:rPr>
          <w:sz w:val="26"/>
          <w:szCs w:val="26"/>
        </w:rPr>
        <w:t>8</w:t>
      </w:r>
      <w:r w:rsidR="006472CB" w:rsidRPr="005D1117">
        <w:rPr>
          <w:sz w:val="26"/>
          <w:szCs w:val="26"/>
        </w:rPr>
        <w:t xml:space="preserve"> </w:t>
      </w:r>
      <w:r w:rsidR="00137942" w:rsidRPr="005D1117">
        <w:rPr>
          <w:sz w:val="26"/>
          <w:szCs w:val="26"/>
        </w:rPr>
        <w:t>годов</w:t>
      </w:r>
      <w:r w:rsidR="00E41E6A" w:rsidRPr="005D1117">
        <w:rPr>
          <w:sz w:val="26"/>
          <w:szCs w:val="26"/>
        </w:rPr>
        <w:t>», не</w:t>
      </w:r>
      <w:r w:rsidR="008A5A7C" w:rsidRPr="005D1117">
        <w:rPr>
          <w:sz w:val="26"/>
          <w:szCs w:val="26"/>
        </w:rPr>
        <w:t xml:space="preserve"> предусмотрен.</w:t>
      </w:r>
      <w:r w:rsidR="00305D36" w:rsidRPr="005D1117">
        <w:rPr>
          <w:sz w:val="26"/>
          <w:szCs w:val="26"/>
        </w:rPr>
        <w:t xml:space="preserve">    </w:t>
      </w:r>
    </w:p>
    <w:p w:rsidR="005A6652" w:rsidRPr="005D1117" w:rsidRDefault="00D579D4" w:rsidP="00BD5BE0">
      <w:pPr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 xml:space="preserve"> </w:t>
      </w:r>
      <w:r w:rsidR="00717805" w:rsidRPr="005D1117">
        <w:rPr>
          <w:sz w:val="26"/>
          <w:szCs w:val="26"/>
        </w:rPr>
        <w:t xml:space="preserve">Ожидаемые </w:t>
      </w:r>
      <w:r w:rsidR="00137942" w:rsidRPr="005D1117">
        <w:rPr>
          <w:sz w:val="26"/>
          <w:szCs w:val="26"/>
        </w:rPr>
        <w:t>поступления в</w:t>
      </w:r>
      <w:r w:rsidR="00717805" w:rsidRPr="005D1117">
        <w:rPr>
          <w:sz w:val="26"/>
          <w:szCs w:val="26"/>
        </w:rPr>
        <w:t xml:space="preserve"> бюджет городского округа в 20</w:t>
      </w:r>
      <w:r w:rsidR="00FD4982" w:rsidRPr="005D1117">
        <w:rPr>
          <w:sz w:val="26"/>
          <w:szCs w:val="26"/>
        </w:rPr>
        <w:t>2</w:t>
      </w:r>
      <w:r w:rsidR="00FF24CF">
        <w:rPr>
          <w:sz w:val="26"/>
          <w:szCs w:val="26"/>
        </w:rPr>
        <w:t>5</w:t>
      </w:r>
      <w:r w:rsidR="00717805" w:rsidRPr="005D1117">
        <w:rPr>
          <w:sz w:val="26"/>
          <w:szCs w:val="26"/>
        </w:rPr>
        <w:t xml:space="preserve"> году </w:t>
      </w:r>
      <w:r w:rsidR="00E32800" w:rsidRPr="005D1117">
        <w:rPr>
          <w:sz w:val="26"/>
          <w:szCs w:val="26"/>
        </w:rPr>
        <w:t>187320,0</w:t>
      </w:r>
      <w:r w:rsidR="00717805" w:rsidRPr="005D1117">
        <w:rPr>
          <w:sz w:val="26"/>
          <w:szCs w:val="26"/>
        </w:rPr>
        <w:t xml:space="preserve"> тыс. руб</w:t>
      </w:r>
      <w:r w:rsidR="00E32800" w:rsidRPr="005D1117">
        <w:rPr>
          <w:sz w:val="26"/>
          <w:szCs w:val="26"/>
        </w:rPr>
        <w:t>.</w:t>
      </w:r>
    </w:p>
    <w:p w:rsidR="002B064A" w:rsidRPr="005D1117" w:rsidRDefault="002B064A" w:rsidP="00BD5BE0">
      <w:pPr>
        <w:ind w:firstLine="851"/>
        <w:jc w:val="both"/>
        <w:rPr>
          <w:sz w:val="26"/>
          <w:szCs w:val="26"/>
        </w:rPr>
      </w:pPr>
      <w:r w:rsidRPr="005D1117">
        <w:rPr>
          <w:b/>
          <w:sz w:val="26"/>
          <w:szCs w:val="26"/>
        </w:rPr>
        <w:t xml:space="preserve"> </w:t>
      </w:r>
      <w:r w:rsidRPr="005D1117">
        <w:rPr>
          <w:sz w:val="26"/>
          <w:szCs w:val="26"/>
        </w:rPr>
        <w:t>Исходя из</w:t>
      </w:r>
      <w:r w:rsidR="00717805" w:rsidRPr="005D1117">
        <w:rPr>
          <w:sz w:val="26"/>
          <w:szCs w:val="26"/>
        </w:rPr>
        <w:t xml:space="preserve"> ожидаемого поступления </w:t>
      </w:r>
      <w:r w:rsidR="00E41E6A" w:rsidRPr="005D1117">
        <w:rPr>
          <w:sz w:val="26"/>
          <w:szCs w:val="26"/>
        </w:rPr>
        <w:t>доходов, роста</w:t>
      </w:r>
      <w:r w:rsidR="00305D36" w:rsidRPr="005D1117">
        <w:rPr>
          <w:sz w:val="26"/>
          <w:szCs w:val="26"/>
        </w:rPr>
        <w:t xml:space="preserve"> </w:t>
      </w:r>
      <w:r w:rsidR="005A6652" w:rsidRPr="005D1117">
        <w:rPr>
          <w:sz w:val="26"/>
          <w:szCs w:val="26"/>
        </w:rPr>
        <w:t xml:space="preserve">минимального размера оплаты </w:t>
      </w:r>
      <w:r w:rsidR="00E41E6A" w:rsidRPr="005D1117">
        <w:rPr>
          <w:sz w:val="26"/>
          <w:szCs w:val="26"/>
        </w:rPr>
        <w:t>труда, увеличения</w:t>
      </w:r>
      <w:r w:rsidR="002D22BE" w:rsidRPr="005D1117">
        <w:rPr>
          <w:sz w:val="26"/>
          <w:szCs w:val="26"/>
        </w:rPr>
        <w:t xml:space="preserve"> оплаты труда в течении г</w:t>
      </w:r>
      <w:r w:rsidR="00555854" w:rsidRPr="005D1117">
        <w:rPr>
          <w:sz w:val="26"/>
          <w:szCs w:val="26"/>
        </w:rPr>
        <w:t xml:space="preserve">ода </w:t>
      </w:r>
      <w:r w:rsidR="00E41E6A" w:rsidRPr="005D1117">
        <w:rPr>
          <w:sz w:val="26"/>
          <w:szCs w:val="26"/>
        </w:rPr>
        <w:t>работникам бюджетной</w:t>
      </w:r>
      <w:r w:rsidR="00555854" w:rsidRPr="005D1117">
        <w:rPr>
          <w:sz w:val="26"/>
          <w:szCs w:val="26"/>
        </w:rPr>
        <w:t xml:space="preserve"> </w:t>
      </w:r>
      <w:r w:rsidR="00E41E6A" w:rsidRPr="005D1117">
        <w:rPr>
          <w:sz w:val="26"/>
          <w:szCs w:val="26"/>
        </w:rPr>
        <w:t xml:space="preserve">сферы, </w:t>
      </w:r>
      <w:r w:rsidR="00E32800" w:rsidRPr="005D1117">
        <w:rPr>
          <w:sz w:val="26"/>
          <w:szCs w:val="26"/>
        </w:rPr>
        <w:t xml:space="preserve"> </w:t>
      </w:r>
      <w:r w:rsidR="002D22BE" w:rsidRPr="005D1117">
        <w:rPr>
          <w:sz w:val="26"/>
          <w:szCs w:val="26"/>
        </w:rPr>
        <w:t xml:space="preserve"> </w:t>
      </w:r>
      <w:r w:rsidR="00555854" w:rsidRPr="005D1117">
        <w:rPr>
          <w:sz w:val="26"/>
          <w:szCs w:val="26"/>
        </w:rPr>
        <w:t xml:space="preserve"> </w:t>
      </w:r>
      <w:r w:rsidR="002D22BE" w:rsidRPr="005D1117">
        <w:rPr>
          <w:sz w:val="26"/>
          <w:szCs w:val="26"/>
        </w:rPr>
        <w:t xml:space="preserve"> </w:t>
      </w:r>
      <w:r w:rsidR="00305D36" w:rsidRPr="005D1117">
        <w:rPr>
          <w:sz w:val="26"/>
          <w:szCs w:val="26"/>
        </w:rPr>
        <w:t xml:space="preserve"> </w:t>
      </w:r>
      <w:r w:rsidRPr="005D1117">
        <w:rPr>
          <w:sz w:val="26"/>
          <w:szCs w:val="26"/>
        </w:rPr>
        <w:t xml:space="preserve"> прогнозируемая </w:t>
      </w:r>
      <w:r w:rsidR="0097713E" w:rsidRPr="005D1117">
        <w:rPr>
          <w:sz w:val="26"/>
          <w:szCs w:val="26"/>
        </w:rPr>
        <w:t>сумма налога</w:t>
      </w:r>
      <w:r w:rsidRPr="005D1117">
        <w:rPr>
          <w:sz w:val="26"/>
          <w:szCs w:val="26"/>
        </w:rPr>
        <w:t xml:space="preserve"> </w:t>
      </w:r>
      <w:r w:rsidR="006B44F6" w:rsidRPr="005D1117">
        <w:rPr>
          <w:sz w:val="26"/>
          <w:szCs w:val="26"/>
        </w:rPr>
        <w:t xml:space="preserve"> </w:t>
      </w:r>
      <w:r w:rsidRPr="005D1117">
        <w:rPr>
          <w:sz w:val="26"/>
          <w:szCs w:val="26"/>
        </w:rPr>
        <w:t xml:space="preserve"> в бюджет городского </w:t>
      </w:r>
      <w:r w:rsidR="00B67820" w:rsidRPr="005D1117">
        <w:rPr>
          <w:sz w:val="26"/>
          <w:szCs w:val="26"/>
        </w:rPr>
        <w:t xml:space="preserve">округа </w:t>
      </w:r>
      <w:r w:rsidRPr="005D1117">
        <w:rPr>
          <w:sz w:val="26"/>
          <w:szCs w:val="26"/>
        </w:rPr>
        <w:t>составляет:</w:t>
      </w:r>
    </w:p>
    <w:p w:rsidR="00E32800" w:rsidRPr="005D1117" w:rsidRDefault="00E32800" w:rsidP="00717805">
      <w:pPr>
        <w:jc w:val="both"/>
        <w:rPr>
          <w:color w:val="FF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4"/>
        <w:gridCol w:w="2084"/>
        <w:gridCol w:w="2084"/>
        <w:gridCol w:w="2084"/>
        <w:gridCol w:w="2085"/>
      </w:tblGrid>
      <w:tr w:rsidR="00E32800" w:rsidRPr="005D1117" w:rsidTr="00F3378F">
        <w:tc>
          <w:tcPr>
            <w:tcW w:w="2084" w:type="dxa"/>
          </w:tcPr>
          <w:p w:rsidR="00E32800" w:rsidRPr="005D1117" w:rsidRDefault="00E32800" w:rsidP="00F3378F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Уточненный план на 01.10.202</w:t>
            </w:r>
            <w:r w:rsidR="00066285">
              <w:rPr>
                <w:sz w:val="26"/>
                <w:szCs w:val="26"/>
              </w:rPr>
              <w:t>5</w:t>
            </w:r>
            <w:r w:rsidRPr="005D1117">
              <w:rPr>
                <w:sz w:val="26"/>
                <w:szCs w:val="26"/>
              </w:rPr>
              <w:t>г</w:t>
            </w:r>
          </w:p>
        </w:tc>
        <w:tc>
          <w:tcPr>
            <w:tcW w:w="2084" w:type="dxa"/>
          </w:tcPr>
          <w:p w:rsidR="00E32800" w:rsidRPr="005D1117" w:rsidRDefault="00E32800" w:rsidP="00F3378F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Исполнение на 01.10.202</w:t>
            </w:r>
            <w:r w:rsidR="00066285">
              <w:rPr>
                <w:sz w:val="26"/>
                <w:szCs w:val="26"/>
              </w:rPr>
              <w:t>5</w:t>
            </w:r>
            <w:r w:rsidRPr="005D1117">
              <w:rPr>
                <w:sz w:val="26"/>
                <w:szCs w:val="26"/>
              </w:rPr>
              <w:t>г</w:t>
            </w:r>
          </w:p>
        </w:tc>
        <w:tc>
          <w:tcPr>
            <w:tcW w:w="2084" w:type="dxa"/>
          </w:tcPr>
          <w:p w:rsidR="00E32800" w:rsidRPr="005D1117" w:rsidRDefault="00E32800" w:rsidP="00F3378F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202</w:t>
            </w:r>
            <w:r w:rsidR="00066285">
              <w:rPr>
                <w:sz w:val="26"/>
                <w:szCs w:val="26"/>
              </w:rPr>
              <w:t>6</w:t>
            </w:r>
            <w:r w:rsidRPr="005D1117">
              <w:rPr>
                <w:sz w:val="26"/>
                <w:szCs w:val="26"/>
              </w:rPr>
              <w:t>г.</w:t>
            </w:r>
          </w:p>
        </w:tc>
        <w:tc>
          <w:tcPr>
            <w:tcW w:w="2084" w:type="dxa"/>
          </w:tcPr>
          <w:p w:rsidR="00E32800" w:rsidRPr="005D1117" w:rsidRDefault="00E32800" w:rsidP="00F3378F">
            <w:pPr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202</w:t>
            </w:r>
            <w:r w:rsidR="00066285">
              <w:rPr>
                <w:sz w:val="26"/>
                <w:szCs w:val="26"/>
              </w:rPr>
              <w:t>7</w:t>
            </w:r>
            <w:r w:rsidRPr="005D1117">
              <w:rPr>
                <w:sz w:val="26"/>
                <w:szCs w:val="26"/>
              </w:rPr>
              <w:t>г.</w:t>
            </w:r>
          </w:p>
        </w:tc>
        <w:tc>
          <w:tcPr>
            <w:tcW w:w="2085" w:type="dxa"/>
          </w:tcPr>
          <w:p w:rsidR="00E32800" w:rsidRPr="005D1117" w:rsidRDefault="00E32800" w:rsidP="00F3378F">
            <w:pPr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202</w:t>
            </w:r>
            <w:r w:rsidR="00066285">
              <w:rPr>
                <w:sz w:val="26"/>
                <w:szCs w:val="26"/>
              </w:rPr>
              <w:t>8</w:t>
            </w:r>
            <w:r w:rsidRPr="005D1117">
              <w:rPr>
                <w:sz w:val="26"/>
                <w:szCs w:val="26"/>
              </w:rPr>
              <w:t>г.</w:t>
            </w:r>
          </w:p>
        </w:tc>
      </w:tr>
      <w:tr w:rsidR="00E32800" w:rsidRPr="005D1117" w:rsidTr="00F3378F">
        <w:trPr>
          <w:trHeight w:val="214"/>
        </w:trPr>
        <w:tc>
          <w:tcPr>
            <w:tcW w:w="2084" w:type="dxa"/>
          </w:tcPr>
          <w:p w:rsidR="00E32800" w:rsidRPr="005D1117" w:rsidRDefault="00C330CE" w:rsidP="00F3378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201 943,0</w:t>
            </w:r>
          </w:p>
        </w:tc>
        <w:tc>
          <w:tcPr>
            <w:tcW w:w="2084" w:type="dxa"/>
          </w:tcPr>
          <w:p w:rsidR="00E32800" w:rsidRPr="005D1117" w:rsidRDefault="00E32800" w:rsidP="00F3378F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 xml:space="preserve"> </w:t>
            </w:r>
            <w:r w:rsidR="00C330CE">
              <w:rPr>
                <w:sz w:val="26"/>
                <w:szCs w:val="26"/>
              </w:rPr>
              <w:t>142 774,4</w:t>
            </w:r>
          </w:p>
        </w:tc>
        <w:tc>
          <w:tcPr>
            <w:tcW w:w="2084" w:type="dxa"/>
          </w:tcPr>
          <w:p w:rsidR="00E32800" w:rsidRPr="005D1117" w:rsidRDefault="00C330CE" w:rsidP="00F3378F">
            <w:pPr>
              <w:tabs>
                <w:tab w:val="right" w:pos="1868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213 382,0</w:t>
            </w:r>
          </w:p>
        </w:tc>
        <w:tc>
          <w:tcPr>
            <w:tcW w:w="2084" w:type="dxa"/>
          </w:tcPr>
          <w:p w:rsidR="00E32800" w:rsidRPr="005D1117" w:rsidRDefault="00C330CE" w:rsidP="00F3378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215 516,0</w:t>
            </w:r>
          </w:p>
        </w:tc>
        <w:tc>
          <w:tcPr>
            <w:tcW w:w="2085" w:type="dxa"/>
          </w:tcPr>
          <w:p w:rsidR="00E32800" w:rsidRPr="005D1117" w:rsidRDefault="00C330CE" w:rsidP="00F3378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217 671,0</w:t>
            </w:r>
          </w:p>
        </w:tc>
      </w:tr>
    </w:tbl>
    <w:p w:rsidR="009334C3" w:rsidRPr="005D1117" w:rsidRDefault="00332BE0" w:rsidP="00FB6922">
      <w:pPr>
        <w:jc w:val="both"/>
        <w:rPr>
          <w:sz w:val="26"/>
          <w:szCs w:val="26"/>
        </w:rPr>
      </w:pPr>
      <w:r w:rsidRPr="005D1117">
        <w:rPr>
          <w:color w:val="FF0000"/>
          <w:sz w:val="26"/>
          <w:szCs w:val="26"/>
        </w:rPr>
        <w:tab/>
      </w:r>
      <w:r w:rsidRPr="005D1117">
        <w:rPr>
          <w:color w:val="FF0000"/>
          <w:sz w:val="26"/>
          <w:szCs w:val="26"/>
        </w:rPr>
        <w:tab/>
      </w:r>
      <w:r w:rsidRPr="005D1117">
        <w:rPr>
          <w:color w:val="FF0000"/>
          <w:sz w:val="26"/>
          <w:szCs w:val="26"/>
        </w:rPr>
        <w:tab/>
      </w:r>
      <w:r w:rsidRPr="005D1117">
        <w:rPr>
          <w:color w:val="FF0000"/>
          <w:sz w:val="26"/>
          <w:szCs w:val="26"/>
        </w:rPr>
        <w:tab/>
      </w:r>
      <w:r w:rsidR="0063287D" w:rsidRPr="005D1117">
        <w:rPr>
          <w:color w:val="FF0000"/>
          <w:sz w:val="26"/>
          <w:szCs w:val="26"/>
        </w:rPr>
        <w:tab/>
      </w:r>
      <w:r w:rsidR="0063287D" w:rsidRPr="005D1117">
        <w:rPr>
          <w:color w:val="FF0000"/>
          <w:sz w:val="26"/>
          <w:szCs w:val="26"/>
        </w:rPr>
        <w:tab/>
      </w:r>
      <w:r w:rsidR="0063287D" w:rsidRPr="005D1117">
        <w:rPr>
          <w:color w:val="FF0000"/>
          <w:sz w:val="26"/>
          <w:szCs w:val="26"/>
        </w:rPr>
        <w:tab/>
      </w:r>
      <w:r w:rsidR="0063287D" w:rsidRPr="005D1117">
        <w:rPr>
          <w:color w:val="FF0000"/>
          <w:sz w:val="26"/>
          <w:szCs w:val="26"/>
        </w:rPr>
        <w:tab/>
      </w:r>
      <w:r w:rsidR="0063287D" w:rsidRPr="005D1117">
        <w:rPr>
          <w:color w:val="FF0000"/>
          <w:sz w:val="26"/>
          <w:szCs w:val="26"/>
        </w:rPr>
        <w:tab/>
      </w:r>
      <w:r w:rsidR="0063287D" w:rsidRPr="005D1117">
        <w:rPr>
          <w:color w:val="FF0000"/>
          <w:sz w:val="26"/>
          <w:szCs w:val="26"/>
        </w:rPr>
        <w:tab/>
      </w:r>
      <w:r w:rsidR="00E32800" w:rsidRPr="005D1117">
        <w:rPr>
          <w:color w:val="FF0000"/>
          <w:sz w:val="26"/>
          <w:szCs w:val="26"/>
        </w:rPr>
        <w:t xml:space="preserve"> </w:t>
      </w:r>
    </w:p>
    <w:p w:rsidR="00371A9D" w:rsidRPr="00BD5BE0" w:rsidRDefault="00AE3A14" w:rsidP="00BD5BE0">
      <w:pPr>
        <w:spacing w:line="276" w:lineRule="auto"/>
        <w:ind w:firstLine="851"/>
        <w:jc w:val="both"/>
        <w:rPr>
          <w:sz w:val="26"/>
          <w:szCs w:val="26"/>
        </w:rPr>
      </w:pPr>
      <w:r w:rsidRPr="00BD5BE0">
        <w:rPr>
          <w:bCs/>
          <w:sz w:val="26"/>
          <w:szCs w:val="26"/>
        </w:rPr>
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Федерации, который полностью заменяет часть дотации на выравнивание бюджетной обеспеченности так же в бюджет города поступать не будет.</w:t>
      </w:r>
    </w:p>
    <w:p w:rsidR="0031243C" w:rsidRPr="00BD5BE0" w:rsidRDefault="002E7F69" w:rsidP="00BD5BE0">
      <w:pPr>
        <w:spacing w:line="276" w:lineRule="auto"/>
        <w:ind w:firstLine="851"/>
        <w:jc w:val="both"/>
        <w:rPr>
          <w:sz w:val="26"/>
          <w:szCs w:val="26"/>
        </w:rPr>
      </w:pPr>
      <w:r w:rsidRPr="00BD5BE0">
        <w:rPr>
          <w:sz w:val="26"/>
          <w:szCs w:val="26"/>
        </w:rPr>
        <w:t xml:space="preserve"> </w:t>
      </w:r>
    </w:p>
    <w:p w:rsidR="003A2A61" w:rsidRPr="00BD5BE0" w:rsidRDefault="00BD5BE0" w:rsidP="00BD5BE0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BD5BE0">
        <w:rPr>
          <w:b/>
          <w:bCs/>
          <w:sz w:val="26"/>
          <w:szCs w:val="26"/>
        </w:rPr>
        <w:t>А</w:t>
      </w:r>
      <w:r w:rsidR="003A2A61" w:rsidRPr="00BD5BE0">
        <w:rPr>
          <w:b/>
          <w:bCs/>
          <w:sz w:val="26"/>
          <w:szCs w:val="26"/>
        </w:rPr>
        <w:t>кцизы по подакцизным товарам</w:t>
      </w:r>
      <w:r w:rsidR="002E7F69" w:rsidRPr="00BD5BE0">
        <w:rPr>
          <w:b/>
          <w:bCs/>
          <w:sz w:val="26"/>
          <w:szCs w:val="26"/>
        </w:rPr>
        <w:t xml:space="preserve"> </w:t>
      </w:r>
    </w:p>
    <w:p w:rsidR="003B1CBB" w:rsidRPr="00BD5BE0" w:rsidRDefault="003A2A61" w:rsidP="00BD5BE0">
      <w:pPr>
        <w:spacing w:line="276" w:lineRule="auto"/>
        <w:ind w:firstLine="709"/>
        <w:jc w:val="both"/>
        <w:rPr>
          <w:bCs/>
          <w:sz w:val="26"/>
          <w:szCs w:val="26"/>
        </w:rPr>
      </w:pPr>
      <w:r w:rsidRPr="00BD5BE0">
        <w:rPr>
          <w:bCs/>
          <w:sz w:val="26"/>
          <w:szCs w:val="26"/>
        </w:rPr>
        <w:t xml:space="preserve">Законом об областном бюджете </w:t>
      </w:r>
      <w:r w:rsidR="001447CD" w:rsidRPr="00BD5BE0">
        <w:rPr>
          <w:bCs/>
          <w:sz w:val="26"/>
          <w:szCs w:val="26"/>
        </w:rPr>
        <w:t>на 20</w:t>
      </w:r>
      <w:r w:rsidR="00FD4982" w:rsidRPr="00BD5BE0">
        <w:rPr>
          <w:bCs/>
          <w:sz w:val="26"/>
          <w:szCs w:val="26"/>
        </w:rPr>
        <w:t>2</w:t>
      </w:r>
      <w:r w:rsidR="00C330CE">
        <w:rPr>
          <w:bCs/>
          <w:sz w:val="26"/>
          <w:szCs w:val="26"/>
        </w:rPr>
        <w:t>6</w:t>
      </w:r>
      <w:r w:rsidRPr="00BD5BE0">
        <w:rPr>
          <w:bCs/>
          <w:sz w:val="26"/>
          <w:szCs w:val="26"/>
        </w:rPr>
        <w:t xml:space="preserve"> год</w:t>
      </w:r>
      <w:r w:rsidR="00FD4B2E" w:rsidRPr="00BD5BE0">
        <w:rPr>
          <w:bCs/>
          <w:sz w:val="26"/>
          <w:szCs w:val="26"/>
        </w:rPr>
        <w:t xml:space="preserve"> и на плановый период 20</w:t>
      </w:r>
      <w:r w:rsidR="001447CD" w:rsidRPr="00BD5BE0">
        <w:rPr>
          <w:bCs/>
          <w:sz w:val="26"/>
          <w:szCs w:val="26"/>
        </w:rPr>
        <w:t>2</w:t>
      </w:r>
      <w:r w:rsidR="00C330CE">
        <w:rPr>
          <w:bCs/>
          <w:sz w:val="26"/>
          <w:szCs w:val="26"/>
        </w:rPr>
        <w:t>7</w:t>
      </w:r>
      <w:r w:rsidR="00FD4B2E" w:rsidRPr="00BD5BE0">
        <w:rPr>
          <w:bCs/>
          <w:sz w:val="26"/>
          <w:szCs w:val="26"/>
        </w:rPr>
        <w:t>-20</w:t>
      </w:r>
      <w:r w:rsidR="001447CD" w:rsidRPr="00BD5BE0">
        <w:rPr>
          <w:bCs/>
          <w:sz w:val="26"/>
          <w:szCs w:val="26"/>
        </w:rPr>
        <w:t>2</w:t>
      </w:r>
      <w:r w:rsidR="00C330CE">
        <w:rPr>
          <w:bCs/>
          <w:sz w:val="26"/>
          <w:szCs w:val="26"/>
        </w:rPr>
        <w:t>8</w:t>
      </w:r>
      <w:r w:rsidR="00FD4B2E" w:rsidRPr="00BD5BE0">
        <w:rPr>
          <w:bCs/>
          <w:sz w:val="26"/>
          <w:szCs w:val="26"/>
        </w:rPr>
        <w:t xml:space="preserve"> </w:t>
      </w:r>
      <w:r w:rsidR="001447CD" w:rsidRPr="00BD5BE0">
        <w:rPr>
          <w:bCs/>
          <w:sz w:val="26"/>
          <w:szCs w:val="26"/>
        </w:rPr>
        <w:t>года утверждены дифференцированные</w:t>
      </w:r>
      <w:r w:rsidRPr="00BD5BE0">
        <w:rPr>
          <w:bCs/>
          <w:sz w:val="26"/>
          <w:szCs w:val="26"/>
        </w:rPr>
        <w:t xml:space="preserve"> нормативы отчислений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бюджет</w:t>
      </w:r>
      <w:r w:rsidR="00D22B2B" w:rsidRPr="00BD5BE0">
        <w:rPr>
          <w:bCs/>
          <w:sz w:val="26"/>
          <w:szCs w:val="26"/>
        </w:rPr>
        <w:t>ы</w:t>
      </w:r>
      <w:r w:rsidRPr="00BD5BE0">
        <w:rPr>
          <w:bCs/>
          <w:sz w:val="26"/>
          <w:szCs w:val="26"/>
        </w:rPr>
        <w:t xml:space="preserve"> муниципальн</w:t>
      </w:r>
      <w:r w:rsidR="00D22B2B" w:rsidRPr="00BD5BE0">
        <w:rPr>
          <w:bCs/>
          <w:sz w:val="26"/>
          <w:szCs w:val="26"/>
        </w:rPr>
        <w:t>ых</w:t>
      </w:r>
      <w:r w:rsidRPr="00BD5BE0">
        <w:rPr>
          <w:bCs/>
          <w:sz w:val="26"/>
          <w:szCs w:val="26"/>
        </w:rPr>
        <w:t xml:space="preserve"> об</w:t>
      </w:r>
      <w:r w:rsidR="00D22B2B" w:rsidRPr="00BD5BE0">
        <w:rPr>
          <w:bCs/>
          <w:sz w:val="26"/>
          <w:szCs w:val="26"/>
        </w:rPr>
        <w:t xml:space="preserve">разований. Для Мысковского городского округа </w:t>
      </w:r>
      <w:r w:rsidR="00B82DE4" w:rsidRPr="00BD5BE0">
        <w:rPr>
          <w:bCs/>
          <w:sz w:val="26"/>
          <w:szCs w:val="26"/>
        </w:rPr>
        <w:t>они составят</w:t>
      </w:r>
      <w:r w:rsidR="00D22B2B" w:rsidRPr="00BD5BE0">
        <w:rPr>
          <w:bCs/>
          <w:sz w:val="26"/>
          <w:szCs w:val="26"/>
        </w:rPr>
        <w:t xml:space="preserve"> </w:t>
      </w:r>
      <w:r w:rsidR="00FD4B2E" w:rsidRPr="00BD5BE0">
        <w:rPr>
          <w:bCs/>
          <w:sz w:val="26"/>
          <w:szCs w:val="26"/>
        </w:rPr>
        <w:t>0,</w:t>
      </w:r>
      <w:r w:rsidR="001B27E7" w:rsidRPr="00BD5BE0">
        <w:rPr>
          <w:bCs/>
          <w:sz w:val="26"/>
          <w:szCs w:val="26"/>
        </w:rPr>
        <w:t>19</w:t>
      </w:r>
      <w:r w:rsidR="00AB710D" w:rsidRPr="00BD5BE0">
        <w:rPr>
          <w:bCs/>
          <w:sz w:val="26"/>
          <w:szCs w:val="26"/>
        </w:rPr>
        <w:t>6</w:t>
      </w:r>
      <w:r w:rsidR="00C330CE">
        <w:rPr>
          <w:bCs/>
          <w:sz w:val="26"/>
          <w:szCs w:val="26"/>
        </w:rPr>
        <w:t>9</w:t>
      </w:r>
      <w:r w:rsidR="00D22B2B" w:rsidRPr="00BD5BE0">
        <w:rPr>
          <w:bCs/>
          <w:sz w:val="26"/>
          <w:szCs w:val="26"/>
        </w:rPr>
        <w:t xml:space="preserve"> на 20</w:t>
      </w:r>
      <w:r w:rsidR="0073503C" w:rsidRPr="00BD5BE0">
        <w:rPr>
          <w:bCs/>
          <w:sz w:val="26"/>
          <w:szCs w:val="26"/>
        </w:rPr>
        <w:t>2</w:t>
      </w:r>
      <w:r w:rsidR="00C330CE">
        <w:rPr>
          <w:bCs/>
          <w:sz w:val="26"/>
          <w:szCs w:val="26"/>
        </w:rPr>
        <w:t>6</w:t>
      </w:r>
      <w:r w:rsidR="00D22B2B" w:rsidRPr="00BD5BE0">
        <w:rPr>
          <w:bCs/>
          <w:sz w:val="26"/>
          <w:szCs w:val="26"/>
        </w:rPr>
        <w:t>-20</w:t>
      </w:r>
      <w:r w:rsidR="00FD4B2E" w:rsidRPr="00BD5BE0">
        <w:rPr>
          <w:bCs/>
          <w:sz w:val="26"/>
          <w:szCs w:val="26"/>
        </w:rPr>
        <w:t>2</w:t>
      </w:r>
      <w:r w:rsidR="00C330CE">
        <w:rPr>
          <w:bCs/>
          <w:sz w:val="26"/>
          <w:szCs w:val="26"/>
        </w:rPr>
        <w:t>8</w:t>
      </w:r>
      <w:r w:rsidR="00D22B2B" w:rsidRPr="00BD5BE0">
        <w:rPr>
          <w:bCs/>
          <w:sz w:val="26"/>
          <w:szCs w:val="26"/>
        </w:rPr>
        <w:t xml:space="preserve"> года</w:t>
      </w:r>
      <w:r w:rsidR="003B1CBB" w:rsidRPr="00BD5BE0">
        <w:rPr>
          <w:bCs/>
          <w:sz w:val="26"/>
          <w:szCs w:val="26"/>
        </w:rPr>
        <w:t>.</w:t>
      </w:r>
      <w:r w:rsidR="00B82DE4" w:rsidRPr="00BD5BE0">
        <w:rPr>
          <w:bCs/>
          <w:sz w:val="26"/>
          <w:szCs w:val="26"/>
        </w:rPr>
        <w:t xml:space="preserve"> </w:t>
      </w:r>
      <w:r w:rsidR="001B27E7" w:rsidRPr="00BD5BE0">
        <w:rPr>
          <w:bCs/>
          <w:sz w:val="26"/>
          <w:szCs w:val="26"/>
        </w:rPr>
        <w:t>( в 202</w:t>
      </w:r>
      <w:r w:rsidR="00C330CE">
        <w:rPr>
          <w:bCs/>
          <w:sz w:val="26"/>
          <w:szCs w:val="26"/>
        </w:rPr>
        <w:t>5</w:t>
      </w:r>
      <w:r w:rsidR="001B27E7" w:rsidRPr="00BD5BE0">
        <w:rPr>
          <w:bCs/>
          <w:sz w:val="26"/>
          <w:szCs w:val="26"/>
        </w:rPr>
        <w:t xml:space="preserve"> году было 0,</w:t>
      </w:r>
      <w:r w:rsidR="002446BC" w:rsidRPr="00BD5BE0">
        <w:rPr>
          <w:bCs/>
          <w:sz w:val="26"/>
          <w:szCs w:val="26"/>
        </w:rPr>
        <w:t>19</w:t>
      </w:r>
      <w:r w:rsidR="00BC7C8A" w:rsidRPr="00BD5BE0">
        <w:rPr>
          <w:bCs/>
          <w:sz w:val="26"/>
          <w:szCs w:val="26"/>
        </w:rPr>
        <w:t>6</w:t>
      </w:r>
      <w:r w:rsidR="00C330CE">
        <w:rPr>
          <w:bCs/>
          <w:sz w:val="26"/>
          <w:szCs w:val="26"/>
        </w:rPr>
        <w:t>5</w:t>
      </w:r>
      <w:r w:rsidR="001B27E7" w:rsidRPr="00BD5BE0">
        <w:rPr>
          <w:bCs/>
          <w:sz w:val="26"/>
          <w:szCs w:val="26"/>
        </w:rPr>
        <w:t>)</w:t>
      </w:r>
    </w:p>
    <w:p w:rsidR="003A2A61" w:rsidRPr="00BD5BE0" w:rsidRDefault="00BD5BE0" w:rsidP="00BD5BE0">
      <w:pPr>
        <w:spacing w:line="276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</w:t>
      </w:r>
      <w:r w:rsidR="00080FA5" w:rsidRPr="00BD5BE0">
        <w:rPr>
          <w:bCs/>
          <w:sz w:val="26"/>
          <w:szCs w:val="26"/>
        </w:rPr>
        <w:t xml:space="preserve"> общем</w:t>
      </w:r>
      <w:r w:rsidR="00D22B2B" w:rsidRPr="00BD5BE0">
        <w:rPr>
          <w:bCs/>
          <w:sz w:val="26"/>
          <w:szCs w:val="26"/>
        </w:rPr>
        <w:t xml:space="preserve"> объеме поступлений</w:t>
      </w:r>
      <w:r w:rsidR="00C25F0A" w:rsidRPr="00BD5BE0">
        <w:rPr>
          <w:bCs/>
          <w:sz w:val="26"/>
          <w:szCs w:val="26"/>
        </w:rPr>
        <w:t>,</w:t>
      </w:r>
      <w:r w:rsidR="00D22B2B" w:rsidRPr="00BD5BE0">
        <w:rPr>
          <w:bCs/>
          <w:sz w:val="26"/>
          <w:szCs w:val="26"/>
        </w:rPr>
        <w:t xml:space="preserve"> доля доходов от уплаты акцизов на дизельное топливо составляет </w:t>
      </w:r>
      <w:r w:rsidR="00C330CE">
        <w:rPr>
          <w:bCs/>
          <w:sz w:val="26"/>
          <w:szCs w:val="26"/>
        </w:rPr>
        <w:t>50,6</w:t>
      </w:r>
      <w:r w:rsidR="00D22B2B" w:rsidRPr="00BD5BE0">
        <w:rPr>
          <w:bCs/>
          <w:sz w:val="26"/>
          <w:szCs w:val="26"/>
        </w:rPr>
        <w:t>%; акцизов на моторные масла- 0,</w:t>
      </w:r>
      <w:r w:rsidR="00C330CE">
        <w:rPr>
          <w:bCs/>
          <w:sz w:val="26"/>
          <w:szCs w:val="26"/>
        </w:rPr>
        <w:t>3</w:t>
      </w:r>
      <w:r w:rsidR="00D22B2B" w:rsidRPr="00BD5BE0">
        <w:rPr>
          <w:bCs/>
          <w:sz w:val="26"/>
          <w:szCs w:val="26"/>
        </w:rPr>
        <w:t>%; на автомобильный бензин</w:t>
      </w:r>
      <w:r w:rsidR="00FD4B2E" w:rsidRPr="00BD5BE0">
        <w:rPr>
          <w:bCs/>
          <w:sz w:val="26"/>
          <w:szCs w:val="26"/>
        </w:rPr>
        <w:t>,</w:t>
      </w:r>
      <w:r w:rsidR="00D22B2B" w:rsidRPr="00BD5BE0">
        <w:rPr>
          <w:bCs/>
          <w:sz w:val="26"/>
          <w:szCs w:val="26"/>
        </w:rPr>
        <w:t xml:space="preserve"> производимый на территории Российской Федерации</w:t>
      </w:r>
      <w:r w:rsidR="00E754F5" w:rsidRPr="00BD5BE0">
        <w:rPr>
          <w:bCs/>
          <w:sz w:val="26"/>
          <w:szCs w:val="26"/>
        </w:rPr>
        <w:t xml:space="preserve">- </w:t>
      </w:r>
      <w:r w:rsidR="00C330CE">
        <w:rPr>
          <w:bCs/>
          <w:sz w:val="26"/>
          <w:szCs w:val="26"/>
        </w:rPr>
        <w:t>54,2</w:t>
      </w:r>
      <w:r w:rsidR="00D22B2B" w:rsidRPr="00BD5BE0">
        <w:rPr>
          <w:bCs/>
          <w:sz w:val="26"/>
          <w:szCs w:val="26"/>
        </w:rPr>
        <w:t xml:space="preserve">%; на прямогонный бензин- </w:t>
      </w:r>
      <w:r w:rsidR="00AB710D" w:rsidRPr="00BD5BE0">
        <w:rPr>
          <w:bCs/>
          <w:sz w:val="26"/>
          <w:szCs w:val="26"/>
        </w:rPr>
        <w:t>(-)</w:t>
      </w:r>
      <w:r>
        <w:rPr>
          <w:bCs/>
          <w:sz w:val="26"/>
          <w:szCs w:val="26"/>
        </w:rPr>
        <w:t xml:space="preserve"> </w:t>
      </w:r>
      <w:r w:rsidR="00C750B5" w:rsidRPr="00BD5BE0">
        <w:rPr>
          <w:bCs/>
          <w:sz w:val="26"/>
          <w:szCs w:val="26"/>
        </w:rPr>
        <w:t>5,</w:t>
      </w:r>
      <w:r w:rsidR="00C330CE">
        <w:rPr>
          <w:bCs/>
          <w:sz w:val="26"/>
          <w:szCs w:val="26"/>
        </w:rPr>
        <w:t>1</w:t>
      </w:r>
      <w:r w:rsidR="00E754F5" w:rsidRPr="00BD5BE0">
        <w:rPr>
          <w:bCs/>
          <w:sz w:val="26"/>
          <w:szCs w:val="26"/>
        </w:rPr>
        <w:t>%</w:t>
      </w:r>
    </w:p>
    <w:p w:rsidR="00C02BB6" w:rsidRPr="005D1117" w:rsidRDefault="00C02BB6" w:rsidP="00550777">
      <w:pPr>
        <w:ind w:firstLine="708"/>
        <w:jc w:val="both"/>
        <w:rPr>
          <w:b/>
          <w:sz w:val="26"/>
          <w:szCs w:val="26"/>
        </w:rPr>
      </w:pPr>
      <w:r w:rsidRPr="005D1117">
        <w:rPr>
          <w:bCs/>
          <w:sz w:val="26"/>
          <w:szCs w:val="26"/>
        </w:rPr>
        <w:tab/>
      </w:r>
      <w:r w:rsidRPr="005D1117">
        <w:rPr>
          <w:bCs/>
          <w:sz w:val="26"/>
          <w:szCs w:val="26"/>
        </w:rPr>
        <w:tab/>
      </w:r>
      <w:r w:rsidRPr="005D1117">
        <w:rPr>
          <w:bCs/>
          <w:sz w:val="26"/>
          <w:szCs w:val="26"/>
        </w:rPr>
        <w:tab/>
      </w:r>
      <w:r w:rsidRPr="005D1117">
        <w:rPr>
          <w:bCs/>
          <w:sz w:val="26"/>
          <w:szCs w:val="26"/>
        </w:rPr>
        <w:tab/>
      </w:r>
      <w:r w:rsidRPr="005D1117">
        <w:rPr>
          <w:bCs/>
          <w:sz w:val="26"/>
          <w:szCs w:val="26"/>
        </w:rPr>
        <w:tab/>
      </w:r>
      <w:r w:rsidRPr="005D1117">
        <w:rPr>
          <w:bCs/>
          <w:sz w:val="26"/>
          <w:szCs w:val="26"/>
        </w:rPr>
        <w:tab/>
      </w:r>
      <w:r w:rsidRPr="005D1117">
        <w:rPr>
          <w:bCs/>
          <w:sz w:val="26"/>
          <w:szCs w:val="26"/>
        </w:rPr>
        <w:tab/>
      </w:r>
      <w:r w:rsidRPr="005D1117">
        <w:rPr>
          <w:bCs/>
          <w:sz w:val="26"/>
          <w:szCs w:val="26"/>
        </w:rPr>
        <w:tab/>
      </w:r>
      <w:r w:rsidRPr="005D1117">
        <w:rPr>
          <w:bCs/>
          <w:sz w:val="26"/>
          <w:szCs w:val="26"/>
        </w:rPr>
        <w:tab/>
      </w:r>
      <w:r w:rsidRPr="005D1117">
        <w:rPr>
          <w:bCs/>
          <w:sz w:val="26"/>
          <w:szCs w:val="26"/>
        </w:rPr>
        <w:tab/>
      </w:r>
      <w:r w:rsidRPr="005D1117">
        <w:rPr>
          <w:bCs/>
          <w:sz w:val="26"/>
          <w:szCs w:val="26"/>
        </w:rPr>
        <w:tab/>
      </w:r>
      <w:r w:rsidR="00550777" w:rsidRPr="005D1117">
        <w:rPr>
          <w:bCs/>
          <w:sz w:val="26"/>
          <w:szCs w:val="26"/>
        </w:rPr>
        <w:t>т</w:t>
      </w:r>
      <w:r w:rsidRPr="005D1117">
        <w:rPr>
          <w:bCs/>
          <w:sz w:val="26"/>
          <w:szCs w:val="26"/>
        </w:rPr>
        <w:t>ыс.руб.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4"/>
        <w:gridCol w:w="2084"/>
        <w:gridCol w:w="2084"/>
        <w:gridCol w:w="2084"/>
        <w:gridCol w:w="2085"/>
      </w:tblGrid>
      <w:tr w:rsidR="00C02BB6" w:rsidRPr="005D1117">
        <w:tc>
          <w:tcPr>
            <w:tcW w:w="2084" w:type="dxa"/>
          </w:tcPr>
          <w:p w:rsidR="00C02BB6" w:rsidRPr="005D1117" w:rsidRDefault="00C02BB6" w:rsidP="00AB710D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Уточненный план на</w:t>
            </w:r>
            <w:r w:rsidR="00AB710D" w:rsidRPr="005D1117">
              <w:rPr>
                <w:sz w:val="26"/>
                <w:szCs w:val="26"/>
              </w:rPr>
              <w:t xml:space="preserve"> 01.1</w:t>
            </w:r>
            <w:r w:rsidR="00C750B5" w:rsidRPr="005D1117">
              <w:rPr>
                <w:sz w:val="26"/>
                <w:szCs w:val="26"/>
              </w:rPr>
              <w:t>0</w:t>
            </w:r>
            <w:r w:rsidR="00AB710D" w:rsidRPr="005D1117">
              <w:rPr>
                <w:sz w:val="26"/>
                <w:szCs w:val="26"/>
              </w:rPr>
              <w:t>.</w:t>
            </w:r>
            <w:r w:rsidRPr="005D1117">
              <w:rPr>
                <w:sz w:val="26"/>
                <w:szCs w:val="26"/>
              </w:rPr>
              <w:t>20</w:t>
            </w:r>
            <w:r w:rsidR="0073503C" w:rsidRPr="005D1117">
              <w:rPr>
                <w:sz w:val="26"/>
                <w:szCs w:val="26"/>
              </w:rPr>
              <w:t>2</w:t>
            </w:r>
            <w:r w:rsidR="00C330CE">
              <w:rPr>
                <w:sz w:val="26"/>
                <w:szCs w:val="26"/>
              </w:rPr>
              <w:t>5</w:t>
            </w:r>
            <w:r w:rsidRPr="005D1117">
              <w:rPr>
                <w:sz w:val="26"/>
                <w:szCs w:val="26"/>
              </w:rPr>
              <w:t>г</w:t>
            </w:r>
          </w:p>
        </w:tc>
        <w:tc>
          <w:tcPr>
            <w:tcW w:w="2084" w:type="dxa"/>
          </w:tcPr>
          <w:p w:rsidR="00C02BB6" w:rsidRPr="005D1117" w:rsidRDefault="00C02BB6" w:rsidP="00AB710D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Исполнение на 01.1</w:t>
            </w:r>
            <w:r w:rsidR="00C750B5" w:rsidRPr="005D1117">
              <w:rPr>
                <w:sz w:val="26"/>
                <w:szCs w:val="26"/>
              </w:rPr>
              <w:t>0</w:t>
            </w:r>
            <w:r w:rsidRPr="005D1117">
              <w:rPr>
                <w:sz w:val="26"/>
                <w:szCs w:val="26"/>
              </w:rPr>
              <w:t>.20</w:t>
            </w:r>
            <w:r w:rsidR="0073503C" w:rsidRPr="005D1117">
              <w:rPr>
                <w:sz w:val="26"/>
                <w:szCs w:val="26"/>
              </w:rPr>
              <w:t>2</w:t>
            </w:r>
            <w:r w:rsidR="00C330CE">
              <w:rPr>
                <w:sz w:val="26"/>
                <w:szCs w:val="26"/>
              </w:rPr>
              <w:t>5</w:t>
            </w:r>
            <w:r w:rsidRPr="005D1117">
              <w:rPr>
                <w:sz w:val="26"/>
                <w:szCs w:val="26"/>
              </w:rPr>
              <w:t>г</w:t>
            </w:r>
          </w:p>
        </w:tc>
        <w:tc>
          <w:tcPr>
            <w:tcW w:w="2084" w:type="dxa"/>
          </w:tcPr>
          <w:p w:rsidR="00C02BB6" w:rsidRPr="005D1117" w:rsidRDefault="00FD4B2E" w:rsidP="00AB710D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73503C" w:rsidRPr="005D1117">
              <w:rPr>
                <w:sz w:val="26"/>
                <w:szCs w:val="26"/>
              </w:rPr>
              <w:t>2</w:t>
            </w:r>
            <w:r w:rsidR="00C330CE">
              <w:rPr>
                <w:sz w:val="26"/>
                <w:szCs w:val="26"/>
              </w:rPr>
              <w:t>6</w:t>
            </w:r>
            <w:r w:rsidR="00C02BB6" w:rsidRPr="005D1117">
              <w:rPr>
                <w:sz w:val="26"/>
                <w:szCs w:val="26"/>
              </w:rPr>
              <w:t>г.</w:t>
            </w:r>
          </w:p>
        </w:tc>
        <w:tc>
          <w:tcPr>
            <w:tcW w:w="2084" w:type="dxa"/>
          </w:tcPr>
          <w:p w:rsidR="00C02BB6" w:rsidRPr="005D1117" w:rsidRDefault="00C02BB6" w:rsidP="00A94735">
            <w:pPr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1447CD" w:rsidRPr="005D1117">
              <w:rPr>
                <w:sz w:val="26"/>
                <w:szCs w:val="26"/>
              </w:rPr>
              <w:t>2</w:t>
            </w:r>
            <w:r w:rsidR="00C330CE">
              <w:rPr>
                <w:sz w:val="26"/>
                <w:szCs w:val="26"/>
              </w:rPr>
              <w:t>7</w:t>
            </w:r>
            <w:r w:rsidRPr="005D1117">
              <w:rPr>
                <w:sz w:val="26"/>
                <w:szCs w:val="26"/>
              </w:rPr>
              <w:t>г.</w:t>
            </w:r>
          </w:p>
        </w:tc>
        <w:tc>
          <w:tcPr>
            <w:tcW w:w="2085" w:type="dxa"/>
          </w:tcPr>
          <w:p w:rsidR="00C02BB6" w:rsidRPr="005D1117" w:rsidRDefault="00C02BB6" w:rsidP="00AB710D">
            <w:pPr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FD4B2E" w:rsidRPr="005D1117">
              <w:rPr>
                <w:sz w:val="26"/>
                <w:szCs w:val="26"/>
              </w:rPr>
              <w:t>2</w:t>
            </w:r>
            <w:r w:rsidR="00C330CE">
              <w:rPr>
                <w:sz w:val="26"/>
                <w:szCs w:val="26"/>
              </w:rPr>
              <w:t>8</w:t>
            </w:r>
            <w:r w:rsidRPr="005D1117">
              <w:rPr>
                <w:sz w:val="26"/>
                <w:szCs w:val="26"/>
              </w:rPr>
              <w:t>г.</w:t>
            </w:r>
          </w:p>
        </w:tc>
      </w:tr>
      <w:tr w:rsidR="00A94735" w:rsidRPr="005D1117">
        <w:tc>
          <w:tcPr>
            <w:tcW w:w="2084" w:type="dxa"/>
          </w:tcPr>
          <w:p w:rsidR="00A94735" w:rsidRPr="005D1117" w:rsidRDefault="00C330CE" w:rsidP="00896A3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19 378,0</w:t>
            </w:r>
          </w:p>
        </w:tc>
        <w:tc>
          <w:tcPr>
            <w:tcW w:w="2084" w:type="dxa"/>
          </w:tcPr>
          <w:p w:rsidR="00A94735" w:rsidRPr="005D1117" w:rsidRDefault="00C330CE" w:rsidP="00A947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14 317,8</w:t>
            </w:r>
          </w:p>
        </w:tc>
        <w:tc>
          <w:tcPr>
            <w:tcW w:w="2084" w:type="dxa"/>
          </w:tcPr>
          <w:p w:rsidR="00A94735" w:rsidRPr="005D1117" w:rsidRDefault="00E32800" w:rsidP="00AB710D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 xml:space="preserve"> </w:t>
            </w:r>
            <w:r w:rsidR="00C330CE">
              <w:rPr>
                <w:sz w:val="26"/>
                <w:szCs w:val="26"/>
              </w:rPr>
              <w:t>22 137,0</w:t>
            </w:r>
          </w:p>
        </w:tc>
        <w:tc>
          <w:tcPr>
            <w:tcW w:w="2084" w:type="dxa"/>
          </w:tcPr>
          <w:p w:rsidR="00A94735" w:rsidRPr="005D1117" w:rsidRDefault="00C330CE" w:rsidP="002D22BE">
            <w:pPr>
              <w:tabs>
                <w:tab w:val="right" w:pos="1868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22 367,0</w:t>
            </w:r>
            <w:r w:rsidR="00E32800" w:rsidRPr="005D1117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85" w:type="dxa"/>
          </w:tcPr>
          <w:p w:rsidR="00A94735" w:rsidRPr="005D1117" w:rsidRDefault="00E32800" w:rsidP="002D22BE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 xml:space="preserve"> </w:t>
            </w:r>
            <w:r w:rsidR="00C330CE">
              <w:rPr>
                <w:sz w:val="26"/>
                <w:szCs w:val="26"/>
              </w:rPr>
              <w:t>21 441,0</w:t>
            </w:r>
          </w:p>
        </w:tc>
      </w:tr>
    </w:tbl>
    <w:p w:rsidR="00711F42" w:rsidRDefault="00711F42" w:rsidP="00675452">
      <w:pPr>
        <w:spacing w:line="276" w:lineRule="auto"/>
        <w:jc w:val="both"/>
        <w:rPr>
          <w:b/>
          <w:sz w:val="26"/>
          <w:szCs w:val="26"/>
        </w:rPr>
      </w:pPr>
    </w:p>
    <w:p w:rsidR="006D0F4E" w:rsidRPr="005D1117" w:rsidRDefault="006D0F4E" w:rsidP="006D0F4E">
      <w:pPr>
        <w:spacing w:line="276" w:lineRule="auto"/>
        <w:ind w:firstLine="85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Туристический</w:t>
      </w:r>
      <w:r w:rsidRPr="005D1117">
        <w:rPr>
          <w:b/>
          <w:sz w:val="26"/>
          <w:szCs w:val="26"/>
        </w:rPr>
        <w:t xml:space="preserve"> налог </w:t>
      </w:r>
    </w:p>
    <w:p w:rsidR="006D0F4E" w:rsidRDefault="006D0F4E" w:rsidP="006D0F4E">
      <w:pPr>
        <w:spacing w:line="276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Установлен решением Совета народных депутатов № 38-н от 25.06.2025г. и вводится в действие с 1 января 2026 года на территории муниципального образования. </w:t>
      </w:r>
    </w:p>
    <w:p w:rsidR="006D0F4E" w:rsidRDefault="006D0F4E" w:rsidP="006D0F4E">
      <w:pPr>
        <w:spacing w:line="276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Максимальная ставка налога на 2026 год составляет 2%. Объектом налогообложения признается оказание услуг по предоставлению мест для временного проживания физических лиц в средствах размещения, принадлежащих налогоплательщику на праве собственности или на ином законном основании.</w:t>
      </w:r>
    </w:p>
    <w:p w:rsidR="006D0F4E" w:rsidRDefault="006D0F4E" w:rsidP="006D0F4E">
      <w:pPr>
        <w:spacing w:line="276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5D1117">
        <w:rPr>
          <w:sz w:val="26"/>
          <w:szCs w:val="26"/>
        </w:rPr>
        <w:t xml:space="preserve">Прогноз поступлений составлен на основе </w:t>
      </w:r>
      <w:r>
        <w:rPr>
          <w:sz w:val="26"/>
          <w:szCs w:val="26"/>
        </w:rPr>
        <w:t>финансово-экономического обоснования</w:t>
      </w:r>
      <w:r w:rsidRPr="005D1117">
        <w:rPr>
          <w:sz w:val="26"/>
          <w:szCs w:val="26"/>
        </w:rPr>
        <w:t xml:space="preserve"> </w:t>
      </w:r>
      <w:r>
        <w:rPr>
          <w:sz w:val="26"/>
          <w:szCs w:val="26"/>
        </w:rPr>
        <w:t>к проекту решения</w:t>
      </w:r>
      <w:r w:rsidRPr="005D1117">
        <w:rPr>
          <w:sz w:val="26"/>
          <w:szCs w:val="26"/>
        </w:rPr>
        <w:t>.</w:t>
      </w:r>
    </w:p>
    <w:p w:rsidR="006D0F4E" w:rsidRPr="005D1117" w:rsidRDefault="006D0F4E" w:rsidP="006D0F4E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5D1117">
        <w:rPr>
          <w:sz w:val="26"/>
          <w:szCs w:val="26"/>
        </w:rPr>
        <w:t xml:space="preserve"> Норматив зачисления в доходы городских округов составляет   100% </w:t>
      </w:r>
    </w:p>
    <w:p w:rsidR="00711F42" w:rsidRDefault="006D0F4E" w:rsidP="006D0F4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711F42">
        <w:rPr>
          <w:sz w:val="26"/>
          <w:szCs w:val="26"/>
        </w:rPr>
        <w:tab/>
      </w:r>
      <w:r w:rsidR="00711F42">
        <w:rPr>
          <w:sz w:val="26"/>
          <w:szCs w:val="26"/>
        </w:rPr>
        <w:tab/>
      </w:r>
      <w:r w:rsidR="00711F42">
        <w:rPr>
          <w:sz w:val="26"/>
          <w:szCs w:val="26"/>
        </w:rPr>
        <w:tab/>
      </w:r>
      <w:r w:rsidR="00711F42">
        <w:rPr>
          <w:sz w:val="26"/>
          <w:szCs w:val="26"/>
        </w:rPr>
        <w:tab/>
      </w:r>
      <w:r w:rsidR="00711F42">
        <w:rPr>
          <w:sz w:val="26"/>
          <w:szCs w:val="26"/>
        </w:rPr>
        <w:tab/>
      </w:r>
      <w:r w:rsidR="00711F42">
        <w:rPr>
          <w:sz w:val="26"/>
          <w:szCs w:val="26"/>
        </w:rPr>
        <w:tab/>
      </w:r>
      <w:r w:rsidR="00711F42">
        <w:rPr>
          <w:sz w:val="26"/>
          <w:szCs w:val="26"/>
        </w:rPr>
        <w:tab/>
      </w:r>
      <w:r w:rsidR="00711F42">
        <w:rPr>
          <w:sz w:val="26"/>
          <w:szCs w:val="26"/>
        </w:rPr>
        <w:tab/>
      </w:r>
      <w:r w:rsidR="00711F42">
        <w:rPr>
          <w:sz w:val="26"/>
          <w:szCs w:val="26"/>
        </w:rPr>
        <w:tab/>
      </w:r>
      <w:r w:rsidR="00711F42">
        <w:rPr>
          <w:sz w:val="26"/>
          <w:szCs w:val="26"/>
        </w:rPr>
        <w:tab/>
      </w:r>
      <w:r w:rsidR="00711F42">
        <w:rPr>
          <w:sz w:val="26"/>
          <w:szCs w:val="26"/>
        </w:rPr>
        <w:tab/>
      </w:r>
      <w:r w:rsidR="00711F42">
        <w:rPr>
          <w:sz w:val="26"/>
          <w:szCs w:val="26"/>
        </w:rPr>
        <w:tab/>
      </w:r>
    </w:p>
    <w:p w:rsidR="006D0F4E" w:rsidRDefault="00711F42" w:rsidP="00711F42">
      <w:pPr>
        <w:ind w:left="7788" w:firstLine="708"/>
        <w:jc w:val="both"/>
        <w:rPr>
          <w:sz w:val="26"/>
          <w:szCs w:val="26"/>
        </w:rPr>
      </w:pPr>
      <w:r>
        <w:rPr>
          <w:sz w:val="26"/>
          <w:szCs w:val="26"/>
        </w:rPr>
        <w:t>тыс.руб.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4"/>
        <w:gridCol w:w="2084"/>
        <w:gridCol w:w="2084"/>
        <w:gridCol w:w="2084"/>
        <w:gridCol w:w="2085"/>
      </w:tblGrid>
      <w:tr w:rsidR="006D0F4E" w:rsidRPr="005D1117" w:rsidTr="00567C0F">
        <w:tc>
          <w:tcPr>
            <w:tcW w:w="2084" w:type="dxa"/>
          </w:tcPr>
          <w:p w:rsidR="006D0F4E" w:rsidRPr="005D1117" w:rsidRDefault="006D0F4E" w:rsidP="00567C0F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Уточненный план на 01.10.202</w:t>
            </w:r>
            <w:r>
              <w:rPr>
                <w:sz w:val="26"/>
                <w:szCs w:val="26"/>
              </w:rPr>
              <w:t>5</w:t>
            </w:r>
            <w:r w:rsidRPr="005D1117">
              <w:rPr>
                <w:sz w:val="26"/>
                <w:szCs w:val="26"/>
              </w:rPr>
              <w:t>г</w:t>
            </w:r>
          </w:p>
        </w:tc>
        <w:tc>
          <w:tcPr>
            <w:tcW w:w="2084" w:type="dxa"/>
          </w:tcPr>
          <w:p w:rsidR="006D0F4E" w:rsidRPr="005D1117" w:rsidRDefault="006D0F4E" w:rsidP="00567C0F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Исполнение на 01.10.202</w:t>
            </w:r>
            <w:r>
              <w:rPr>
                <w:sz w:val="26"/>
                <w:szCs w:val="26"/>
              </w:rPr>
              <w:t>5</w:t>
            </w:r>
            <w:r w:rsidRPr="005D1117">
              <w:rPr>
                <w:sz w:val="26"/>
                <w:szCs w:val="26"/>
              </w:rPr>
              <w:t>г</w:t>
            </w:r>
          </w:p>
        </w:tc>
        <w:tc>
          <w:tcPr>
            <w:tcW w:w="2084" w:type="dxa"/>
          </w:tcPr>
          <w:p w:rsidR="006D0F4E" w:rsidRPr="005D1117" w:rsidRDefault="006D0F4E" w:rsidP="00567C0F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202</w:t>
            </w:r>
            <w:r>
              <w:rPr>
                <w:sz w:val="26"/>
                <w:szCs w:val="26"/>
              </w:rPr>
              <w:t>6</w:t>
            </w:r>
            <w:r w:rsidRPr="005D1117">
              <w:rPr>
                <w:sz w:val="26"/>
                <w:szCs w:val="26"/>
              </w:rPr>
              <w:t>г.</w:t>
            </w:r>
          </w:p>
        </w:tc>
        <w:tc>
          <w:tcPr>
            <w:tcW w:w="2084" w:type="dxa"/>
          </w:tcPr>
          <w:p w:rsidR="006D0F4E" w:rsidRPr="005D1117" w:rsidRDefault="006D0F4E" w:rsidP="00567C0F">
            <w:pPr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202</w:t>
            </w:r>
            <w:r>
              <w:rPr>
                <w:sz w:val="26"/>
                <w:szCs w:val="26"/>
              </w:rPr>
              <w:t>7</w:t>
            </w:r>
            <w:r w:rsidRPr="005D1117">
              <w:rPr>
                <w:sz w:val="26"/>
                <w:szCs w:val="26"/>
              </w:rPr>
              <w:t>г.</w:t>
            </w:r>
          </w:p>
        </w:tc>
        <w:tc>
          <w:tcPr>
            <w:tcW w:w="2085" w:type="dxa"/>
          </w:tcPr>
          <w:p w:rsidR="006D0F4E" w:rsidRPr="005D1117" w:rsidRDefault="006D0F4E" w:rsidP="00567C0F">
            <w:pPr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202</w:t>
            </w:r>
            <w:r>
              <w:rPr>
                <w:sz w:val="26"/>
                <w:szCs w:val="26"/>
              </w:rPr>
              <w:t>8</w:t>
            </w:r>
            <w:r w:rsidRPr="005D1117">
              <w:rPr>
                <w:sz w:val="26"/>
                <w:szCs w:val="26"/>
              </w:rPr>
              <w:t>г.</w:t>
            </w:r>
          </w:p>
        </w:tc>
      </w:tr>
      <w:tr w:rsidR="006D0F4E" w:rsidRPr="005D1117" w:rsidTr="00567C0F">
        <w:tc>
          <w:tcPr>
            <w:tcW w:w="2084" w:type="dxa"/>
          </w:tcPr>
          <w:p w:rsidR="006D0F4E" w:rsidRPr="005D1117" w:rsidRDefault="00711F42" w:rsidP="00567C0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2084" w:type="dxa"/>
          </w:tcPr>
          <w:p w:rsidR="006D0F4E" w:rsidRPr="005D1117" w:rsidRDefault="00711F42" w:rsidP="00567C0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2084" w:type="dxa"/>
          </w:tcPr>
          <w:p w:rsidR="006D0F4E" w:rsidRPr="005D1117" w:rsidRDefault="006D0F4E" w:rsidP="00567C0F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 xml:space="preserve"> </w:t>
            </w:r>
            <w:r w:rsidR="00711F42">
              <w:rPr>
                <w:sz w:val="26"/>
                <w:szCs w:val="26"/>
              </w:rPr>
              <w:t>2 000,0</w:t>
            </w:r>
          </w:p>
        </w:tc>
        <w:tc>
          <w:tcPr>
            <w:tcW w:w="2084" w:type="dxa"/>
          </w:tcPr>
          <w:p w:rsidR="006D0F4E" w:rsidRPr="005D1117" w:rsidRDefault="006D0F4E" w:rsidP="00567C0F">
            <w:pPr>
              <w:tabs>
                <w:tab w:val="right" w:pos="1868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</w:t>
            </w:r>
            <w:r w:rsidR="00711F42">
              <w:rPr>
                <w:sz w:val="26"/>
                <w:szCs w:val="26"/>
              </w:rPr>
              <w:t>000</w:t>
            </w:r>
            <w:r>
              <w:rPr>
                <w:sz w:val="26"/>
                <w:szCs w:val="26"/>
              </w:rPr>
              <w:t>,0</w:t>
            </w:r>
            <w:r w:rsidRPr="005D1117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85" w:type="dxa"/>
          </w:tcPr>
          <w:p w:rsidR="006D0F4E" w:rsidRPr="005D1117" w:rsidRDefault="006D0F4E" w:rsidP="00567C0F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2 </w:t>
            </w:r>
            <w:r w:rsidR="00711F42">
              <w:rPr>
                <w:sz w:val="26"/>
                <w:szCs w:val="26"/>
              </w:rPr>
              <w:t>000</w:t>
            </w:r>
            <w:r>
              <w:rPr>
                <w:sz w:val="26"/>
                <w:szCs w:val="26"/>
              </w:rPr>
              <w:t>,0</w:t>
            </w:r>
          </w:p>
        </w:tc>
      </w:tr>
    </w:tbl>
    <w:p w:rsidR="006D0F4E" w:rsidRDefault="006D0F4E" w:rsidP="006D0F4E">
      <w:pPr>
        <w:jc w:val="both"/>
        <w:rPr>
          <w:sz w:val="26"/>
          <w:szCs w:val="26"/>
        </w:rPr>
      </w:pPr>
    </w:p>
    <w:p w:rsidR="006D0F4E" w:rsidRDefault="006D0F4E" w:rsidP="006D0F4E">
      <w:pPr>
        <w:jc w:val="both"/>
        <w:rPr>
          <w:sz w:val="26"/>
          <w:szCs w:val="26"/>
        </w:rPr>
      </w:pPr>
      <w:r w:rsidRPr="005D1117">
        <w:rPr>
          <w:sz w:val="26"/>
          <w:szCs w:val="26"/>
        </w:rPr>
        <w:tab/>
      </w:r>
    </w:p>
    <w:p w:rsidR="00675452" w:rsidRDefault="00675452" w:rsidP="006D0F4E">
      <w:pPr>
        <w:jc w:val="both"/>
        <w:rPr>
          <w:sz w:val="26"/>
          <w:szCs w:val="26"/>
        </w:rPr>
      </w:pPr>
    </w:p>
    <w:p w:rsidR="00675452" w:rsidRPr="005D1117" w:rsidRDefault="00675452" w:rsidP="006D0F4E">
      <w:pPr>
        <w:jc w:val="both"/>
        <w:rPr>
          <w:b/>
          <w:sz w:val="26"/>
          <w:szCs w:val="26"/>
        </w:rPr>
      </w:pPr>
    </w:p>
    <w:p w:rsidR="003A2A61" w:rsidRPr="005D1117" w:rsidRDefault="007E785D" w:rsidP="00BD5BE0">
      <w:pPr>
        <w:spacing w:line="276" w:lineRule="auto"/>
        <w:ind w:firstLine="851"/>
        <w:jc w:val="both"/>
        <w:rPr>
          <w:b/>
          <w:sz w:val="26"/>
          <w:szCs w:val="26"/>
        </w:rPr>
      </w:pPr>
      <w:r w:rsidRPr="005D1117">
        <w:rPr>
          <w:b/>
          <w:sz w:val="26"/>
          <w:szCs w:val="26"/>
        </w:rPr>
        <w:lastRenderedPageBreak/>
        <w:t>Налог, применяемый при упрощенной системе налогообложения.</w:t>
      </w:r>
    </w:p>
    <w:p w:rsidR="0097713E" w:rsidRPr="005D1117" w:rsidRDefault="0097713E" w:rsidP="00BD5BE0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 xml:space="preserve">Прогноз поступлений по налогу, взимаемому в связи с применением упрощенной системы налогообложения, </w:t>
      </w:r>
      <w:r w:rsidR="006C2D4D" w:rsidRPr="005D1117">
        <w:rPr>
          <w:sz w:val="26"/>
          <w:szCs w:val="26"/>
        </w:rPr>
        <w:t>составлен с</w:t>
      </w:r>
      <w:r w:rsidRPr="005D1117">
        <w:rPr>
          <w:sz w:val="26"/>
          <w:szCs w:val="26"/>
        </w:rPr>
        <w:t xml:space="preserve"> учетом прогноза администратора дохода – УФНС России по Кемеровской области, индексов потребительских цен 20</w:t>
      </w:r>
      <w:r w:rsidR="00BD78F0" w:rsidRPr="005D1117">
        <w:rPr>
          <w:sz w:val="26"/>
          <w:szCs w:val="26"/>
        </w:rPr>
        <w:t>2</w:t>
      </w:r>
      <w:r w:rsidR="000323AB">
        <w:rPr>
          <w:sz w:val="26"/>
          <w:szCs w:val="26"/>
        </w:rPr>
        <w:t>6</w:t>
      </w:r>
      <w:r w:rsidRPr="005D1117">
        <w:rPr>
          <w:sz w:val="26"/>
          <w:szCs w:val="26"/>
        </w:rPr>
        <w:t>-202</w:t>
      </w:r>
      <w:r w:rsidR="000323AB">
        <w:rPr>
          <w:sz w:val="26"/>
          <w:szCs w:val="26"/>
        </w:rPr>
        <w:t>8</w:t>
      </w:r>
      <w:r w:rsidRPr="005D1117">
        <w:rPr>
          <w:sz w:val="26"/>
          <w:szCs w:val="26"/>
        </w:rPr>
        <w:t xml:space="preserve"> годы, динамики фактических поступлений и ожидаемой оценки за 20</w:t>
      </w:r>
      <w:r w:rsidR="0073503C" w:rsidRPr="005D1117">
        <w:rPr>
          <w:sz w:val="26"/>
          <w:szCs w:val="26"/>
        </w:rPr>
        <w:t>2</w:t>
      </w:r>
      <w:r w:rsidR="000323AB">
        <w:rPr>
          <w:sz w:val="26"/>
          <w:szCs w:val="26"/>
        </w:rPr>
        <w:t>5</w:t>
      </w:r>
      <w:r w:rsidRPr="005D1117">
        <w:rPr>
          <w:sz w:val="26"/>
          <w:szCs w:val="26"/>
        </w:rPr>
        <w:t xml:space="preserve"> год.</w:t>
      </w:r>
    </w:p>
    <w:p w:rsidR="002D22BE" w:rsidRPr="005D1117" w:rsidRDefault="002D22BE" w:rsidP="00BD5BE0">
      <w:pPr>
        <w:spacing w:line="276" w:lineRule="auto"/>
        <w:ind w:right="49"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 xml:space="preserve">В соответствии с </w:t>
      </w:r>
      <w:r w:rsidRPr="005D1117">
        <w:rPr>
          <w:bCs/>
          <w:sz w:val="26"/>
          <w:szCs w:val="26"/>
        </w:rPr>
        <w:t xml:space="preserve">законом Кемеровской </w:t>
      </w:r>
      <w:r w:rsidR="006C2D4D" w:rsidRPr="005D1117">
        <w:rPr>
          <w:bCs/>
          <w:sz w:val="26"/>
          <w:szCs w:val="26"/>
        </w:rPr>
        <w:t>области «</w:t>
      </w:r>
      <w:r w:rsidRPr="005D1117">
        <w:rPr>
          <w:bCs/>
          <w:sz w:val="26"/>
          <w:szCs w:val="26"/>
        </w:rPr>
        <w:t>О межбюджетных отношениях в Кемеровской области -</w:t>
      </w:r>
      <w:r w:rsidR="006C2D4D" w:rsidRPr="005D1117">
        <w:rPr>
          <w:bCs/>
          <w:sz w:val="26"/>
          <w:szCs w:val="26"/>
        </w:rPr>
        <w:t xml:space="preserve"> </w:t>
      </w:r>
      <w:r w:rsidRPr="005D1117">
        <w:rPr>
          <w:bCs/>
          <w:sz w:val="26"/>
          <w:szCs w:val="26"/>
        </w:rPr>
        <w:t xml:space="preserve">Кузбасса» единый </w:t>
      </w:r>
      <w:r w:rsidRPr="005D1117">
        <w:rPr>
          <w:sz w:val="26"/>
          <w:szCs w:val="26"/>
        </w:rPr>
        <w:t xml:space="preserve">норматив отчислений в местный бюджет составляет 30% </w:t>
      </w:r>
      <w:r w:rsidR="006C2D4D" w:rsidRPr="005D1117">
        <w:rPr>
          <w:sz w:val="26"/>
          <w:szCs w:val="26"/>
        </w:rPr>
        <w:t>от налога,</w:t>
      </w:r>
      <w:r w:rsidRPr="005D1117">
        <w:rPr>
          <w:sz w:val="26"/>
          <w:szCs w:val="26"/>
        </w:rPr>
        <w:t xml:space="preserve"> взимаемого в связи с применением УСН.</w:t>
      </w:r>
    </w:p>
    <w:p w:rsidR="000138D3" w:rsidRPr="005D1117" w:rsidRDefault="006F6B74" w:rsidP="00BD5BE0">
      <w:pPr>
        <w:spacing w:line="276" w:lineRule="auto"/>
        <w:ind w:right="49" w:firstLine="851"/>
        <w:jc w:val="both"/>
        <w:rPr>
          <w:sz w:val="26"/>
          <w:szCs w:val="26"/>
        </w:rPr>
      </w:pPr>
      <w:r w:rsidRPr="005D1117">
        <w:rPr>
          <w:bCs/>
          <w:sz w:val="26"/>
          <w:szCs w:val="26"/>
        </w:rPr>
        <w:t>Законом об областном бюджете на 202</w:t>
      </w:r>
      <w:r w:rsidR="000323AB">
        <w:rPr>
          <w:bCs/>
          <w:sz w:val="26"/>
          <w:szCs w:val="26"/>
        </w:rPr>
        <w:t>6</w:t>
      </w:r>
      <w:r w:rsidR="002D22BE" w:rsidRPr="005D1117">
        <w:rPr>
          <w:bCs/>
          <w:sz w:val="26"/>
          <w:szCs w:val="26"/>
        </w:rPr>
        <w:t>–</w:t>
      </w:r>
      <w:r w:rsidRPr="005D1117">
        <w:rPr>
          <w:bCs/>
          <w:sz w:val="26"/>
          <w:szCs w:val="26"/>
        </w:rPr>
        <w:t>202</w:t>
      </w:r>
      <w:r w:rsidR="000323AB">
        <w:rPr>
          <w:bCs/>
          <w:sz w:val="26"/>
          <w:szCs w:val="26"/>
        </w:rPr>
        <w:t>8</w:t>
      </w:r>
      <w:r w:rsidR="002D22BE" w:rsidRPr="005D1117">
        <w:rPr>
          <w:bCs/>
          <w:sz w:val="26"/>
          <w:szCs w:val="26"/>
        </w:rPr>
        <w:t xml:space="preserve"> </w:t>
      </w:r>
      <w:r w:rsidRPr="005D1117">
        <w:rPr>
          <w:bCs/>
          <w:sz w:val="26"/>
          <w:szCs w:val="26"/>
        </w:rPr>
        <w:t xml:space="preserve">года утверждены дифференцированные нормативы отчислений от налога, взимаемого в связи с применением упрощенной системы налогообложения в размере </w:t>
      </w:r>
      <w:r w:rsidR="002D22BE" w:rsidRPr="005D1117">
        <w:rPr>
          <w:bCs/>
          <w:sz w:val="26"/>
          <w:szCs w:val="26"/>
        </w:rPr>
        <w:t>дифферен</w:t>
      </w:r>
      <w:r w:rsidR="00675452">
        <w:rPr>
          <w:bCs/>
          <w:sz w:val="26"/>
          <w:szCs w:val="26"/>
        </w:rPr>
        <w:t>цированный норматив отчислений</w:t>
      </w:r>
      <w:r w:rsidR="002D22BE" w:rsidRPr="005D1117">
        <w:rPr>
          <w:bCs/>
          <w:sz w:val="26"/>
          <w:szCs w:val="26"/>
        </w:rPr>
        <w:t xml:space="preserve"> в размере </w:t>
      </w:r>
      <w:r w:rsidR="00A57B17" w:rsidRPr="005D1117">
        <w:rPr>
          <w:bCs/>
          <w:sz w:val="26"/>
          <w:szCs w:val="26"/>
        </w:rPr>
        <w:t>17,07% на 2026</w:t>
      </w:r>
      <w:r w:rsidR="006C2D4D" w:rsidRPr="005D1117">
        <w:rPr>
          <w:bCs/>
          <w:sz w:val="26"/>
          <w:szCs w:val="26"/>
        </w:rPr>
        <w:t xml:space="preserve"> </w:t>
      </w:r>
      <w:r w:rsidR="00A57B17" w:rsidRPr="005D1117">
        <w:rPr>
          <w:bCs/>
          <w:sz w:val="26"/>
          <w:szCs w:val="26"/>
        </w:rPr>
        <w:t>год</w:t>
      </w:r>
      <w:r w:rsidR="000323AB">
        <w:rPr>
          <w:bCs/>
          <w:sz w:val="26"/>
          <w:szCs w:val="26"/>
        </w:rPr>
        <w:t>;</w:t>
      </w:r>
      <w:r w:rsidR="005B4C1C" w:rsidRPr="005D1117">
        <w:rPr>
          <w:bCs/>
          <w:sz w:val="26"/>
          <w:szCs w:val="26"/>
        </w:rPr>
        <w:t xml:space="preserve">  </w:t>
      </w:r>
      <w:r w:rsidR="00E32800" w:rsidRPr="005D1117">
        <w:rPr>
          <w:bCs/>
          <w:sz w:val="26"/>
          <w:szCs w:val="26"/>
        </w:rPr>
        <w:t>27,65</w:t>
      </w:r>
      <w:r w:rsidR="005B4C1C" w:rsidRPr="005D1117">
        <w:rPr>
          <w:bCs/>
          <w:sz w:val="26"/>
          <w:szCs w:val="26"/>
        </w:rPr>
        <w:t xml:space="preserve"> на 2027 год</w:t>
      </w:r>
      <w:r w:rsidR="000323AB">
        <w:rPr>
          <w:bCs/>
          <w:sz w:val="26"/>
          <w:szCs w:val="26"/>
        </w:rPr>
        <w:t>; 25,57% на 2028год</w:t>
      </w:r>
      <w:r w:rsidR="00A57B17" w:rsidRPr="005D1117">
        <w:rPr>
          <w:bCs/>
          <w:sz w:val="26"/>
          <w:szCs w:val="26"/>
        </w:rPr>
        <w:t>.</w:t>
      </w:r>
      <w:r w:rsidR="00F10C7C" w:rsidRPr="005D1117">
        <w:rPr>
          <w:bCs/>
          <w:sz w:val="26"/>
          <w:szCs w:val="26"/>
        </w:rPr>
        <w:t xml:space="preserve"> </w:t>
      </w:r>
      <w:r w:rsidRPr="005D1117">
        <w:rPr>
          <w:bCs/>
          <w:sz w:val="26"/>
          <w:szCs w:val="26"/>
        </w:rPr>
        <w:t xml:space="preserve"> </w:t>
      </w:r>
    </w:p>
    <w:p w:rsidR="00FE4962" w:rsidRPr="005D1117" w:rsidRDefault="00FE4962" w:rsidP="00BD5BE0">
      <w:pPr>
        <w:spacing w:line="276" w:lineRule="auto"/>
        <w:ind w:right="-1"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 xml:space="preserve">Кроме того, приказом министерства экономического </w:t>
      </w:r>
      <w:r w:rsidR="00675452">
        <w:rPr>
          <w:sz w:val="26"/>
          <w:szCs w:val="26"/>
        </w:rPr>
        <w:t xml:space="preserve">развития Российской Федерации </w:t>
      </w:r>
      <w:r w:rsidRPr="005D1117">
        <w:rPr>
          <w:sz w:val="26"/>
          <w:szCs w:val="26"/>
        </w:rPr>
        <w:t xml:space="preserve">коэффициент- </w:t>
      </w:r>
      <w:r w:rsidR="006C2D4D" w:rsidRPr="005D1117">
        <w:rPr>
          <w:sz w:val="26"/>
          <w:szCs w:val="26"/>
        </w:rPr>
        <w:t>дефлятор, установленный</w:t>
      </w:r>
      <w:r w:rsidR="007A24BB" w:rsidRPr="005D1117">
        <w:rPr>
          <w:sz w:val="26"/>
          <w:szCs w:val="26"/>
        </w:rPr>
        <w:t xml:space="preserve"> </w:t>
      </w:r>
      <w:r w:rsidR="006C2D4D" w:rsidRPr="005D1117">
        <w:rPr>
          <w:sz w:val="26"/>
          <w:szCs w:val="26"/>
        </w:rPr>
        <w:t>на следующий календарный год, составил</w:t>
      </w:r>
      <w:r w:rsidRPr="005D1117">
        <w:rPr>
          <w:sz w:val="26"/>
          <w:szCs w:val="26"/>
        </w:rPr>
        <w:t xml:space="preserve"> 1,</w:t>
      </w:r>
      <w:r w:rsidR="000323AB">
        <w:rPr>
          <w:sz w:val="26"/>
          <w:szCs w:val="26"/>
        </w:rPr>
        <w:t xml:space="preserve">090 </w:t>
      </w:r>
      <w:r w:rsidR="007A24BB" w:rsidRPr="005D1117">
        <w:rPr>
          <w:sz w:val="26"/>
          <w:szCs w:val="26"/>
        </w:rPr>
        <w:t xml:space="preserve">к величине предельного размера доходов организации, ограничивающая право организации перейти на упрощенную систему налогообложения. </w:t>
      </w:r>
    </w:p>
    <w:p w:rsidR="007E785D" w:rsidRPr="005D1117" w:rsidRDefault="00F10C7C" w:rsidP="00BD5BE0">
      <w:pPr>
        <w:spacing w:line="276" w:lineRule="auto"/>
        <w:ind w:right="49" w:firstLine="851"/>
        <w:jc w:val="both"/>
        <w:rPr>
          <w:bCs/>
          <w:sz w:val="26"/>
          <w:szCs w:val="26"/>
        </w:rPr>
      </w:pPr>
      <w:r w:rsidRPr="005D1117">
        <w:rPr>
          <w:bCs/>
          <w:sz w:val="26"/>
          <w:szCs w:val="26"/>
        </w:rPr>
        <w:t xml:space="preserve"> </w:t>
      </w:r>
      <w:r w:rsidR="007B3416" w:rsidRPr="005D1117">
        <w:rPr>
          <w:bCs/>
          <w:sz w:val="26"/>
          <w:szCs w:val="26"/>
        </w:rPr>
        <w:t xml:space="preserve">Налоговым периодом признается календарный год. </w:t>
      </w:r>
      <w:r w:rsidR="006E0EB6" w:rsidRPr="005D1117">
        <w:rPr>
          <w:bCs/>
          <w:sz w:val="26"/>
          <w:szCs w:val="26"/>
        </w:rPr>
        <w:t>Авансовые платежи по налогу уплачиваются не позднее 25-го числа первого месяца, следующего за истекшим налоговым периодом.</w:t>
      </w:r>
    </w:p>
    <w:p w:rsidR="0056727D" w:rsidRPr="005D1117" w:rsidRDefault="00EF718C" w:rsidP="007E785D">
      <w:pPr>
        <w:ind w:firstLine="708"/>
        <w:jc w:val="both"/>
        <w:rPr>
          <w:sz w:val="26"/>
          <w:szCs w:val="26"/>
        </w:rPr>
      </w:pPr>
      <w:r w:rsidRPr="005D1117">
        <w:rPr>
          <w:sz w:val="26"/>
          <w:szCs w:val="26"/>
        </w:rPr>
        <w:t xml:space="preserve"> </w:t>
      </w:r>
      <w:r w:rsidR="000138D3" w:rsidRPr="005D1117">
        <w:rPr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4"/>
        <w:gridCol w:w="2084"/>
        <w:gridCol w:w="2084"/>
        <w:gridCol w:w="2084"/>
        <w:gridCol w:w="2085"/>
      </w:tblGrid>
      <w:tr w:rsidR="00A70C60" w:rsidRPr="005D1117" w:rsidTr="0055659D">
        <w:tc>
          <w:tcPr>
            <w:tcW w:w="2084" w:type="dxa"/>
          </w:tcPr>
          <w:p w:rsidR="006E0EB6" w:rsidRPr="005D1117" w:rsidRDefault="006E0EB6" w:rsidP="00513F22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 xml:space="preserve">Уточненный план на </w:t>
            </w:r>
            <w:r w:rsidR="00856888" w:rsidRPr="005D1117">
              <w:rPr>
                <w:sz w:val="26"/>
                <w:szCs w:val="26"/>
              </w:rPr>
              <w:t>01.1</w:t>
            </w:r>
            <w:r w:rsidR="007D4C9F" w:rsidRPr="005D1117">
              <w:rPr>
                <w:sz w:val="26"/>
                <w:szCs w:val="26"/>
              </w:rPr>
              <w:t>0</w:t>
            </w:r>
            <w:r w:rsidR="00856888" w:rsidRPr="005D1117">
              <w:rPr>
                <w:sz w:val="26"/>
                <w:szCs w:val="26"/>
              </w:rPr>
              <w:t>.</w:t>
            </w:r>
            <w:r w:rsidRPr="005D1117">
              <w:rPr>
                <w:sz w:val="26"/>
                <w:szCs w:val="26"/>
              </w:rPr>
              <w:t>20</w:t>
            </w:r>
            <w:r w:rsidR="0073503C" w:rsidRPr="005D1117">
              <w:rPr>
                <w:sz w:val="26"/>
                <w:szCs w:val="26"/>
              </w:rPr>
              <w:t>2</w:t>
            </w:r>
            <w:r w:rsidR="000323AB">
              <w:rPr>
                <w:sz w:val="26"/>
                <w:szCs w:val="26"/>
              </w:rPr>
              <w:t>5</w:t>
            </w:r>
            <w:r w:rsidRPr="005D1117">
              <w:rPr>
                <w:sz w:val="26"/>
                <w:szCs w:val="26"/>
              </w:rPr>
              <w:t>г</w:t>
            </w:r>
          </w:p>
        </w:tc>
        <w:tc>
          <w:tcPr>
            <w:tcW w:w="2084" w:type="dxa"/>
          </w:tcPr>
          <w:p w:rsidR="006E0EB6" w:rsidRPr="005D1117" w:rsidRDefault="000138D3" w:rsidP="00856888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Исполнение на 01.1</w:t>
            </w:r>
            <w:r w:rsidR="007D4C9F" w:rsidRPr="005D1117">
              <w:rPr>
                <w:sz w:val="26"/>
                <w:szCs w:val="26"/>
              </w:rPr>
              <w:t>0</w:t>
            </w:r>
            <w:r w:rsidR="006E0EB6" w:rsidRPr="005D1117">
              <w:rPr>
                <w:sz w:val="26"/>
                <w:szCs w:val="26"/>
              </w:rPr>
              <w:t>.20</w:t>
            </w:r>
            <w:r w:rsidR="00DD32B4" w:rsidRPr="005D1117">
              <w:rPr>
                <w:sz w:val="26"/>
                <w:szCs w:val="26"/>
              </w:rPr>
              <w:t>2</w:t>
            </w:r>
            <w:r w:rsidR="000323AB">
              <w:rPr>
                <w:sz w:val="26"/>
                <w:szCs w:val="26"/>
              </w:rPr>
              <w:t>5</w:t>
            </w:r>
            <w:r w:rsidR="006E0EB6" w:rsidRPr="005D1117">
              <w:rPr>
                <w:sz w:val="26"/>
                <w:szCs w:val="26"/>
              </w:rPr>
              <w:t>г</w:t>
            </w:r>
          </w:p>
        </w:tc>
        <w:tc>
          <w:tcPr>
            <w:tcW w:w="2084" w:type="dxa"/>
          </w:tcPr>
          <w:p w:rsidR="006E0EB6" w:rsidRPr="005D1117" w:rsidRDefault="006E0EB6" w:rsidP="00856888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BD78F0" w:rsidRPr="005D1117">
              <w:rPr>
                <w:sz w:val="26"/>
                <w:szCs w:val="26"/>
              </w:rPr>
              <w:t>2</w:t>
            </w:r>
            <w:r w:rsidR="000323AB">
              <w:rPr>
                <w:sz w:val="26"/>
                <w:szCs w:val="26"/>
              </w:rPr>
              <w:t>6</w:t>
            </w:r>
            <w:r w:rsidRPr="005D1117">
              <w:rPr>
                <w:sz w:val="26"/>
                <w:szCs w:val="26"/>
              </w:rPr>
              <w:t>г.</w:t>
            </w:r>
          </w:p>
        </w:tc>
        <w:tc>
          <w:tcPr>
            <w:tcW w:w="2084" w:type="dxa"/>
          </w:tcPr>
          <w:p w:rsidR="006E0EB6" w:rsidRPr="005D1117" w:rsidRDefault="006E0EB6" w:rsidP="00856888">
            <w:pPr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1447CD" w:rsidRPr="005D1117">
              <w:rPr>
                <w:sz w:val="26"/>
                <w:szCs w:val="26"/>
              </w:rPr>
              <w:t>2</w:t>
            </w:r>
            <w:r w:rsidR="000323AB">
              <w:rPr>
                <w:sz w:val="26"/>
                <w:szCs w:val="26"/>
              </w:rPr>
              <w:t>7</w:t>
            </w:r>
            <w:r w:rsidRPr="005D1117">
              <w:rPr>
                <w:sz w:val="26"/>
                <w:szCs w:val="26"/>
              </w:rPr>
              <w:t>г.</w:t>
            </w:r>
          </w:p>
        </w:tc>
        <w:tc>
          <w:tcPr>
            <w:tcW w:w="2085" w:type="dxa"/>
          </w:tcPr>
          <w:p w:rsidR="006E0EB6" w:rsidRPr="005D1117" w:rsidRDefault="006E0EB6" w:rsidP="00856888">
            <w:pPr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202</w:t>
            </w:r>
            <w:r w:rsidR="000323AB">
              <w:rPr>
                <w:sz w:val="26"/>
                <w:szCs w:val="26"/>
              </w:rPr>
              <w:t>8</w:t>
            </w:r>
            <w:r w:rsidRPr="005D1117">
              <w:rPr>
                <w:sz w:val="26"/>
                <w:szCs w:val="26"/>
              </w:rPr>
              <w:t>г.</w:t>
            </w:r>
          </w:p>
        </w:tc>
      </w:tr>
      <w:tr w:rsidR="00A70C60" w:rsidRPr="005D1117" w:rsidTr="0055659D">
        <w:tc>
          <w:tcPr>
            <w:tcW w:w="2084" w:type="dxa"/>
          </w:tcPr>
          <w:p w:rsidR="006E0EB6" w:rsidRPr="005D1117" w:rsidRDefault="00E32800" w:rsidP="0055659D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6</w:t>
            </w:r>
            <w:r w:rsidR="000323AB">
              <w:rPr>
                <w:sz w:val="26"/>
                <w:szCs w:val="26"/>
              </w:rPr>
              <w:t>0</w:t>
            </w:r>
            <w:r w:rsidR="00A70C60" w:rsidRPr="005D1117">
              <w:rPr>
                <w:sz w:val="26"/>
                <w:szCs w:val="26"/>
              </w:rPr>
              <w:t xml:space="preserve"> </w:t>
            </w:r>
            <w:r w:rsidR="000323AB">
              <w:rPr>
                <w:sz w:val="26"/>
                <w:szCs w:val="26"/>
              </w:rPr>
              <w:t>0</w:t>
            </w:r>
            <w:r w:rsidRPr="005D1117">
              <w:rPr>
                <w:sz w:val="26"/>
                <w:szCs w:val="26"/>
              </w:rPr>
              <w:t>00,0</w:t>
            </w:r>
          </w:p>
        </w:tc>
        <w:tc>
          <w:tcPr>
            <w:tcW w:w="2084" w:type="dxa"/>
          </w:tcPr>
          <w:p w:rsidR="006E0EB6" w:rsidRPr="005D1117" w:rsidRDefault="000323AB" w:rsidP="00BD78F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38 161,4</w:t>
            </w:r>
          </w:p>
        </w:tc>
        <w:tc>
          <w:tcPr>
            <w:tcW w:w="2084" w:type="dxa"/>
          </w:tcPr>
          <w:p w:rsidR="006E0EB6" w:rsidRPr="005D1117" w:rsidRDefault="000323AB" w:rsidP="00DD32B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  <w:r w:rsidR="00A70C60" w:rsidRPr="005D111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</w:t>
            </w:r>
            <w:r w:rsidR="00A70C60" w:rsidRPr="005D1117">
              <w:rPr>
                <w:sz w:val="26"/>
                <w:szCs w:val="26"/>
              </w:rPr>
              <w:t>00,0</w:t>
            </w:r>
          </w:p>
        </w:tc>
        <w:tc>
          <w:tcPr>
            <w:tcW w:w="2084" w:type="dxa"/>
          </w:tcPr>
          <w:p w:rsidR="006E0EB6" w:rsidRPr="005D1117" w:rsidRDefault="000323AB" w:rsidP="001D562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65 </w:t>
            </w:r>
            <w:r w:rsidR="00B75F5D">
              <w:rPr>
                <w:sz w:val="26"/>
                <w:szCs w:val="26"/>
              </w:rPr>
              <w:t>63</w:t>
            </w:r>
            <w:r>
              <w:rPr>
                <w:sz w:val="26"/>
                <w:szCs w:val="26"/>
              </w:rPr>
              <w:t>0,0</w:t>
            </w:r>
          </w:p>
        </w:tc>
        <w:tc>
          <w:tcPr>
            <w:tcW w:w="2085" w:type="dxa"/>
          </w:tcPr>
          <w:p w:rsidR="006E0EB6" w:rsidRPr="005D1117" w:rsidRDefault="000323AB" w:rsidP="00513F2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65 500,0</w:t>
            </w:r>
          </w:p>
        </w:tc>
      </w:tr>
    </w:tbl>
    <w:p w:rsidR="00711F42" w:rsidRDefault="00711F42" w:rsidP="00675452">
      <w:pPr>
        <w:spacing w:line="276" w:lineRule="auto"/>
        <w:jc w:val="both"/>
        <w:rPr>
          <w:b/>
          <w:sz w:val="26"/>
          <w:szCs w:val="26"/>
        </w:rPr>
      </w:pPr>
      <w:bookmarkStart w:id="4" w:name="_Hlk212721912"/>
    </w:p>
    <w:p w:rsidR="002E02A9" w:rsidRPr="005D1117" w:rsidRDefault="002E02A9" w:rsidP="00BD5BE0">
      <w:pPr>
        <w:spacing w:line="276" w:lineRule="auto"/>
        <w:ind w:firstLine="851"/>
        <w:jc w:val="both"/>
        <w:rPr>
          <w:b/>
          <w:sz w:val="26"/>
          <w:szCs w:val="26"/>
        </w:rPr>
      </w:pPr>
      <w:r w:rsidRPr="005D1117">
        <w:rPr>
          <w:b/>
          <w:sz w:val="26"/>
          <w:szCs w:val="26"/>
        </w:rPr>
        <w:t xml:space="preserve">Единый сельскохозяйственный налог </w:t>
      </w:r>
    </w:p>
    <w:p w:rsidR="00104A49" w:rsidRPr="005D1117" w:rsidRDefault="003D507B" w:rsidP="00BD5BE0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>Прогноз поступлений составлен на основе прогноза администратора дохода – УФНС России по Кемеровской области. С учетом фактических поступлений за 20</w:t>
      </w:r>
      <w:r w:rsidR="00404F63" w:rsidRPr="005D1117">
        <w:rPr>
          <w:sz w:val="26"/>
          <w:szCs w:val="26"/>
        </w:rPr>
        <w:t>2</w:t>
      </w:r>
      <w:r w:rsidR="00711F42">
        <w:rPr>
          <w:sz w:val="26"/>
          <w:szCs w:val="26"/>
        </w:rPr>
        <w:t>5</w:t>
      </w:r>
      <w:r w:rsidRPr="005D1117">
        <w:rPr>
          <w:sz w:val="26"/>
          <w:szCs w:val="26"/>
        </w:rPr>
        <w:t xml:space="preserve"> год.</w:t>
      </w:r>
      <w:r w:rsidR="002E02A9" w:rsidRPr="005D1117">
        <w:rPr>
          <w:sz w:val="26"/>
          <w:szCs w:val="26"/>
        </w:rPr>
        <w:tab/>
      </w:r>
    </w:p>
    <w:p w:rsidR="00721292" w:rsidRPr="005D1117" w:rsidRDefault="00A653A2" w:rsidP="00BD5BE0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 xml:space="preserve">Ставки по ЕСХН </w:t>
      </w:r>
      <w:r w:rsidR="00104A49" w:rsidRPr="005D1117">
        <w:rPr>
          <w:sz w:val="26"/>
          <w:szCs w:val="26"/>
        </w:rPr>
        <w:t xml:space="preserve"> </w:t>
      </w:r>
      <w:r w:rsidRPr="005D1117">
        <w:rPr>
          <w:sz w:val="26"/>
          <w:szCs w:val="26"/>
        </w:rPr>
        <w:t xml:space="preserve"> в 202</w:t>
      </w:r>
      <w:r w:rsidR="00711F42">
        <w:rPr>
          <w:sz w:val="26"/>
          <w:szCs w:val="26"/>
        </w:rPr>
        <w:t>6</w:t>
      </w:r>
      <w:r w:rsidRPr="005D1117">
        <w:rPr>
          <w:sz w:val="26"/>
          <w:szCs w:val="26"/>
        </w:rPr>
        <w:t xml:space="preserve"> году 5%.</w:t>
      </w:r>
      <w:r w:rsidR="00104A49" w:rsidRPr="005D1117">
        <w:rPr>
          <w:sz w:val="26"/>
          <w:szCs w:val="26"/>
        </w:rPr>
        <w:t xml:space="preserve"> </w:t>
      </w:r>
      <w:r w:rsidR="00030048" w:rsidRPr="005D1117">
        <w:rPr>
          <w:sz w:val="26"/>
          <w:szCs w:val="26"/>
        </w:rPr>
        <w:t>Н</w:t>
      </w:r>
      <w:r w:rsidR="00721292" w:rsidRPr="005D1117">
        <w:rPr>
          <w:sz w:val="26"/>
          <w:szCs w:val="26"/>
        </w:rPr>
        <w:t>орматив зачисления в доходы городских округов с</w:t>
      </w:r>
      <w:r w:rsidR="00030048" w:rsidRPr="005D1117">
        <w:rPr>
          <w:sz w:val="26"/>
          <w:szCs w:val="26"/>
        </w:rPr>
        <w:t>оставляет</w:t>
      </w:r>
      <w:r w:rsidR="00721292" w:rsidRPr="005D1117">
        <w:rPr>
          <w:sz w:val="26"/>
          <w:szCs w:val="26"/>
        </w:rPr>
        <w:t xml:space="preserve"> </w:t>
      </w:r>
      <w:r w:rsidR="00030048" w:rsidRPr="005D1117">
        <w:rPr>
          <w:sz w:val="26"/>
          <w:szCs w:val="26"/>
        </w:rPr>
        <w:t xml:space="preserve"> </w:t>
      </w:r>
      <w:r w:rsidR="00721292" w:rsidRPr="005D1117">
        <w:rPr>
          <w:sz w:val="26"/>
          <w:szCs w:val="26"/>
        </w:rPr>
        <w:t xml:space="preserve"> </w:t>
      </w:r>
      <w:r w:rsidR="003224B2" w:rsidRPr="005D1117">
        <w:rPr>
          <w:sz w:val="26"/>
          <w:szCs w:val="26"/>
        </w:rPr>
        <w:t>10</w:t>
      </w:r>
      <w:r w:rsidR="00721292" w:rsidRPr="005D1117">
        <w:rPr>
          <w:sz w:val="26"/>
          <w:szCs w:val="26"/>
        </w:rPr>
        <w:t>0</w:t>
      </w:r>
      <w:r w:rsidR="00030048" w:rsidRPr="005D1117">
        <w:rPr>
          <w:sz w:val="26"/>
          <w:szCs w:val="26"/>
        </w:rPr>
        <w:t xml:space="preserve">% </w:t>
      </w:r>
    </w:p>
    <w:p w:rsidR="00E647E5" w:rsidRPr="005D1117" w:rsidRDefault="00104A49" w:rsidP="00BD5BE0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>По данным отчета 5-СХ «О налоговой базе и структуре начислений по единому сельскохозяйственному налогу» по итогам 202</w:t>
      </w:r>
      <w:r w:rsidR="00711F42">
        <w:rPr>
          <w:sz w:val="26"/>
          <w:szCs w:val="26"/>
        </w:rPr>
        <w:t>4</w:t>
      </w:r>
      <w:r w:rsidR="006C2D4D" w:rsidRPr="005D1117">
        <w:rPr>
          <w:sz w:val="26"/>
          <w:szCs w:val="26"/>
        </w:rPr>
        <w:t xml:space="preserve"> </w:t>
      </w:r>
      <w:r w:rsidRPr="005D1117">
        <w:rPr>
          <w:sz w:val="26"/>
          <w:szCs w:val="26"/>
        </w:rPr>
        <w:t xml:space="preserve">года, налогоплательщики, предоставившие налоговые декларации по единому сельскохозяйственному налогу отсутствуют. </w:t>
      </w:r>
      <w:r w:rsidR="00E647E5" w:rsidRPr="005D1117">
        <w:rPr>
          <w:sz w:val="26"/>
          <w:szCs w:val="26"/>
        </w:rPr>
        <w:t xml:space="preserve"> </w:t>
      </w:r>
      <w:r w:rsidR="00E647E5" w:rsidRPr="005D1117">
        <w:rPr>
          <w:sz w:val="26"/>
          <w:szCs w:val="26"/>
        </w:rPr>
        <w:tab/>
      </w:r>
      <w:r w:rsidR="00E647E5" w:rsidRPr="005D1117">
        <w:rPr>
          <w:sz w:val="26"/>
          <w:szCs w:val="26"/>
        </w:rPr>
        <w:tab/>
      </w:r>
      <w:bookmarkEnd w:id="4"/>
      <w:r w:rsidR="00E647E5" w:rsidRPr="005D1117">
        <w:rPr>
          <w:sz w:val="26"/>
          <w:szCs w:val="26"/>
        </w:rPr>
        <w:tab/>
      </w:r>
      <w:r w:rsidR="00E647E5" w:rsidRPr="005D1117">
        <w:rPr>
          <w:sz w:val="26"/>
          <w:szCs w:val="26"/>
        </w:rPr>
        <w:tab/>
      </w:r>
      <w:r w:rsidR="00E647E5" w:rsidRPr="005D1117">
        <w:rPr>
          <w:sz w:val="26"/>
          <w:szCs w:val="26"/>
        </w:rPr>
        <w:tab/>
      </w:r>
      <w:r w:rsidR="00E647E5" w:rsidRPr="005D1117">
        <w:rPr>
          <w:sz w:val="26"/>
          <w:szCs w:val="26"/>
        </w:rPr>
        <w:tab/>
      </w:r>
      <w:r w:rsidR="00E647E5" w:rsidRPr="005D1117">
        <w:rPr>
          <w:sz w:val="26"/>
          <w:szCs w:val="26"/>
        </w:rPr>
        <w:tab/>
      </w:r>
      <w:r w:rsidR="00E647E5" w:rsidRPr="005D1117">
        <w:rPr>
          <w:sz w:val="26"/>
          <w:szCs w:val="26"/>
        </w:rPr>
        <w:tab/>
      </w:r>
      <w:r w:rsidR="00E647E5" w:rsidRPr="005D1117">
        <w:rPr>
          <w:sz w:val="26"/>
          <w:szCs w:val="26"/>
        </w:rPr>
        <w:tab/>
      </w:r>
      <w:r w:rsidR="00E647E5" w:rsidRPr="005D1117">
        <w:rPr>
          <w:sz w:val="26"/>
          <w:szCs w:val="26"/>
        </w:rPr>
        <w:tab/>
      </w:r>
      <w:r w:rsidR="00BD5BE0">
        <w:rPr>
          <w:sz w:val="26"/>
          <w:szCs w:val="26"/>
        </w:rPr>
        <w:t xml:space="preserve">    </w:t>
      </w:r>
      <w:r w:rsidRPr="005D1117">
        <w:rPr>
          <w:sz w:val="26"/>
          <w:szCs w:val="26"/>
        </w:rPr>
        <w:tab/>
      </w:r>
      <w:r w:rsidRPr="005D1117">
        <w:rPr>
          <w:sz w:val="26"/>
          <w:szCs w:val="26"/>
        </w:rPr>
        <w:tab/>
      </w:r>
      <w:r w:rsidRPr="005D1117">
        <w:rPr>
          <w:sz w:val="26"/>
          <w:szCs w:val="26"/>
        </w:rPr>
        <w:tab/>
      </w:r>
      <w:r w:rsidR="00550777" w:rsidRPr="005D1117">
        <w:rPr>
          <w:sz w:val="26"/>
          <w:szCs w:val="26"/>
        </w:rPr>
        <w:t>т</w:t>
      </w:r>
      <w:r w:rsidR="00E647E5" w:rsidRPr="005D1117">
        <w:rPr>
          <w:sz w:val="26"/>
          <w:szCs w:val="26"/>
        </w:rPr>
        <w:t>ыс.руб.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4"/>
        <w:gridCol w:w="2084"/>
        <w:gridCol w:w="2084"/>
        <w:gridCol w:w="2084"/>
        <w:gridCol w:w="2085"/>
      </w:tblGrid>
      <w:tr w:rsidR="00E647E5" w:rsidRPr="005D1117">
        <w:tc>
          <w:tcPr>
            <w:tcW w:w="2084" w:type="dxa"/>
          </w:tcPr>
          <w:p w:rsidR="00E647E5" w:rsidRPr="005D1117" w:rsidRDefault="00E647E5" w:rsidP="001D562B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Уточненный план на</w:t>
            </w:r>
            <w:r w:rsidR="001D562B" w:rsidRPr="005D1117">
              <w:rPr>
                <w:sz w:val="26"/>
                <w:szCs w:val="26"/>
              </w:rPr>
              <w:t xml:space="preserve"> 01.1</w:t>
            </w:r>
            <w:r w:rsidR="007D4C9F" w:rsidRPr="005D1117">
              <w:rPr>
                <w:sz w:val="26"/>
                <w:szCs w:val="26"/>
              </w:rPr>
              <w:t>0</w:t>
            </w:r>
            <w:r w:rsidR="001D562B" w:rsidRPr="005D1117">
              <w:rPr>
                <w:sz w:val="26"/>
                <w:szCs w:val="26"/>
              </w:rPr>
              <w:t>.</w:t>
            </w:r>
            <w:r w:rsidRPr="005D1117">
              <w:rPr>
                <w:sz w:val="26"/>
                <w:szCs w:val="26"/>
              </w:rPr>
              <w:t>20</w:t>
            </w:r>
            <w:r w:rsidR="00786984" w:rsidRPr="005D1117">
              <w:rPr>
                <w:sz w:val="26"/>
                <w:szCs w:val="26"/>
              </w:rPr>
              <w:t>2</w:t>
            </w:r>
            <w:r w:rsidR="00711F42">
              <w:rPr>
                <w:sz w:val="26"/>
                <w:szCs w:val="26"/>
              </w:rPr>
              <w:t>5</w:t>
            </w:r>
            <w:r w:rsidRPr="005D1117">
              <w:rPr>
                <w:sz w:val="26"/>
                <w:szCs w:val="26"/>
              </w:rPr>
              <w:t>г</w:t>
            </w:r>
          </w:p>
        </w:tc>
        <w:tc>
          <w:tcPr>
            <w:tcW w:w="2084" w:type="dxa"/>
          </w:tcPr>
          <w:p w:rsidR="00E647E5" w:rsidRPr="005D1117" w:rsidRDefault="00E73FAE" w:rsidP="001D562B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Исполнение на 01.1</w:t>
            </w:r>
            <w:r w:rsidR="007D4C9F" w:rsidRPr="005D1117">
              <w:rPr>
                <w:sz w:val="26"/>
                <w:szCs w:val="26"/>
              </w:rPr>
              <w:t>0</w:t>
            </w:r>
            <w:r w:rsidR="006C232B" w:rsidRPr="005D1117">
              <w:rPr>
                <w:sz w:val="26"/>
                <w:szCs w:val="26"/>
              </w:rPr>
              <w:t>.</w:t>
            </w:r>
            <w:r w:rsidR="00E647E5" w:rsidRPr="005D1117">
              <w:rPr>
                <w:sz w:val="26"/>
                <w:szCs w:val="26"/>
              </w:rPr>
              <w:t>20</w:t>
            </w:r>
            <w:r w:rsidR="00786984" w:rsidRPr="005D1117">
              <w:rPr>
                <w:sz w:val="26"/>
                <w:szCs w:val="26"/>
              </w:rPr>
              <w:t>2</w:t>
            </w:r>
            <w:r w:rsidR="00711F42">
              <w:rPr>
                <w:sz w:val="26"/>
                <w:szCs w:val="26"/>
              </w:rPr>
              <w:t>5</w:t>
            </w:r>
            <w:r w:rsidR="00E647E5" w:rsidRPr="005D1117">
              <w:rPr>
                <w:sz w:val="26"/>
                <w:szCs w:val="26"/>
              </w:rPr>
              <w:t>г</w:t>
            </w:r>
          </w:p>
        </w:tc>
        <w:tc>
          <w:tcPr>
            <w:tcW w:w="2084" w:type="dxa"/>
          </w:tcPr>
          <w:p w:rsidR="00E647E5" w:rsidRPr="005D1117" w:rsidRDefault="00E647E5" w:rsidP="001D562B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BD78F0" w:rsidRPr="005D1117">
              <w:rPr>
                <w:sz w:val="26"/>
                <w:szCs w:val="26"/>
              </w:rPr>
              <w:t>2</w:t>
            </w:r>
            <w:r w:rsidR="00711F42">
              <w:rPr>
                <w:sz w:val="26"/>
                <w:szCs w:val="26"/>
              </w:rPr>
              <w:t>6</w:t>
            </w:r>
            <w:r w:rsidRPr="005D1117">
              <w:rPr>
                <w:sz w:val="26"/>
                <w:szCs w:val="26"/>
              </w:rPr>
              <w:t>г.</w:t>
            </w:r>
          </w:p>
        </w:tc>
        <w:tc>
          <w:tcPr>
            <w:tcW w:w="2084" w:type="dxa"/>
          </w:tcPr>
          <w:p w:rsidR="00E647E5" w:rsidRPr="005D1117" w:rsidRDefault="00E647E5" w:rsidP="001D562B">
            <w:pPr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6B5D27" w:rsidRPr="005D1117">
              <w:rPr>
                <w:sz w:val="26"/>
                <w:szCs w:val="26"/>
              </w:rPr>
              <w:t>2</w:t>
            </w:r>
            <w:r w:rsidR="00711F42">
              <w:rPr>
                <w:sz w:val="26"/>
                <w:szCs w:val="26"/>
              </w:rPr>
              <w:t>7</w:t>
            </w:r>
            <w:r w:rsidRPr="005D1117">
              <w:rPr>
                <w:sz w:val="26"/>
                <w:szCs w:val="26"/>
              </w:rPr>
              <w:t>г.</w:t>
            </w:r>
          </w:p>
        </w:tc>
        <w:tc>
          <w:tcPr>
            <w:tcW w:w="2085" w:type="dxa"/>
          </w:tcPr>
          <w:p w:rsidR="00E647E5" w:rsidRPr="005D1117" w:rsidRDefault="00E647E5" w:rsidP="001F2935">
            <w:pPr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3D507B" w:rsidRPr="005D1117">
              <w:rPr>
                <w:sz w:val="26"/>
                <w:szCs w:val="26"/>
              </w:rPr>
              <w:t>2</w:t>
            </w:r>
            <w:r w:rsidR="00711F42">
              <w:rPr>
                <w:sz w:val="26"/>
                <w:szCs w:val="26"/>
              </w:rPr>
              <w:t>8</w:t>
            </w:r>
            <w:r w:rsidRPr="005D1117">
              <w:rPr>
                <w:sz w:val="26"/>
                <w:szCs w:val="26"/>
              </w:rPr>
              <w:t>г.</w:t>
            </w:r>
          </w:p>
        </w:tc>
      </w:tr>
      <w:tr w:rsidR="00E647E5" w:rsidRPr="005D1117">
        <w:tc>
          <w:tcPr>
            <w:tcW w:w="2084" w:type="dxa"/>
          </w:tcPr>
          <w:p w:rsidR="00E647E5" w:rsidRPr="005D1117" w:rsidRDefault="00A70C60" w:rsidP="00896A3D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1</w:t>
            </w:r>
            <w:r w:rsidR="00711F42">
              <w:rPr>
                <w:sz w:val="26"/>
                <w:szCs w:val="26"/>
              </w:rPr>
              <w:t>9</w:t>
            </w:r>
            <w:r w:rsidRPr="005D1117">
              <w:rPr>
                <w:sz w:val="26"/>
                <w:szCs w:val="26"/>
              </w:rPr>
              <w:t>,0</w:t>
            </w:r>
          </w:p>
        </w:tc>
        <w:tc>
          <w:tcPr>
            <w:tcW w:w="2084" w:type="dxa"/>
          </w:tcPr>
          <w:p w:rsidR="00E647E5" w:rsidRPr="005D1117" w:rsidRDefault="00A70C60" w:rsidP="001F2935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1</w:t>
            </w:r>
            <w:r w:rsidR="00711F42">
              <w:rPr>
                <w:sz w:val="26"/>
                <w:szCs w:val="26"/>
              </w:rPr>
              <w:t>8</w:t>
            </w:r>
            <w:r w:rsidRPr="005D1117">
              <w:rPr>
                <w:sz w:val="26"/>
                <w:szCs w:val="26"/>
              </w:rPr>
              <w:t>,5</w:t>
            </w:r>
          </w:p>
        </w:tc>
        <w:tc>
          <w:tcPr>
            <w:tcW w:w="2084" w:type="dxa"/>
          </w:tcPr>
          <w:p w:rsidR="00E647E5" w:rsidRPr="005D1117" w:rsidRDefault="00104A49" w:rsidP="006B5D27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1</w:t>
            </w:r>
            <w:r w:rsidR="00711F42">
              <w:rPr>
                <w:sz w:val="26"/>
                <w:szCs w:val="26"/>
              </w:rPr>
              <w:t>9</w:t>
            </w:r>
            <w:r w:rsidR="00786984" w:rsidRPr="005D1117">
              <w:rPr>
                <w:sz w:val="26"/>
                <w:szCs w:val="26"/>
              </w:rPr>
              <w:t>,0</w:t>
            </w:r>
          </w:p>
        </w:tc>
        <w:tc>
          <w:tcPr>
            <w:tcW w:w="2084" w:type="dxa"/>
          </w:tcPr>
          <w:p w:rsidR="00E647E5" w:rsidRPr="005D1117" w:rsidRDefault="00104A49" w:rsidP="00896A3D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1</w:t>
            </w:r>
            <w:r w:rsidR="00711F42">
              <w:rPr>
                <w:sz w:val="26"/>
                <w:szCs w:val="26"/>
              </w:rPr>
              <w:t>9</w:t>
            </w:r>
            <w:r w:rsidR="00A06628" w:rsidRPr="005D1117">
              <w:rPr>
                <w:sz w:val="26"/>
                <w:szCs w:val="26"/>
              </w:rPr>
              <w:t>,0</w:t>
            </w:r>
          </w:p>
        </w:tc>
        <w:tc>
          <w:tcPr>
            <w:tcW w:w="2085" w:type="dxa"/>
          </w:tcPr>
          <w:p w:rsidR="00E647E5" w:rsidRPr="005D1117" w:rsidRDefault="00104A49" w:rsidP="00896A3D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1</w:t>
            </w:r>
            <w:r w:rsidR="00711F42">
              <w:rPr>
                <w:sz w:val="26"/>
                <w:szCs w:val="26"/>
              </w:rPr>
              <w:t>9</w:t>
            </w:r>
            <w:r w:rsidR="00A06628" w:rsidRPr="005D1117">
              <w:rPr>
                <w:sz w:val="26"/>
                <w:szCs w:val="26"/>
              </w:rPr>
              <w:t>,0</w:t>
            </w:r>
          </w:p>
        </w:tc>
      </w:tr>
    </w:tbl>
    <w:p w:rsidR="00711F42" w:rsidRDefault="00711F42" w:rsidP="00675452">
      <w:pPr>
        <w:spacing w:line="276" w:lineRule="auto"/>
        <w:ind w:right="-1"/>
        <w:jc w:val="both"/>
        <w:rPr>
          <w:b/>
          <w:bCs/>
          <w:sz w:val="26"/>
          <w:szCs w:val="26"/>
        </w:rPr>
      </w:pPr>
    </w:p>
    <w:p w:rsidR="002442C9" w:rsidRPr="005D1117" w:rsidRDefault="002442C9" w:rsidP="00BD5BE0">
      <w:pPr>
        <w:spacing w:line="276" w:lineRule="auto"/>
        <w:ind w:right="-1" w:firstLine="851"/>
        <w:jc w:val="both"/>
        <w:rPr>
          <w:sz w:val="26"/>
          <w:szCs w:val="26"/>
        </w:rPr>
      </w:pPr>
      <w:r w:rsidRPr="005D1117">
        <w:rPr>
          <w:b/>
          <w:bCs/>
          <w:sz w:val="26"/>
          <w:szCs w:val="26"/>
        </w:rPr>
        <w:t>Доходы от выдачи патентов на осуществление предпринимательской деятельности при применении упрощенной системы налогообложения</w:t>
      </w:r>
      <w:r w:rsidRPr="005D1117">
        <w:rPr>
          <w:sz w:val="26"/>
          <w:szCs w:val="26"/>
        </w:rPr>
        <w:t xml:space="preserve">  </w:t>
      </w:r>
    </w:p>
    <w:p w:rsidR="00D16776" w:rsidRDefault="00A06628" w:rsidP="00BD5BE0">
      <w:pPr>
        <w:spacing w:line="276" w:lineRule="auto"/>
        <w:ind w:right="-1"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 xml:space="preserve"> </w:t>
      </w:r>
      <w:r w:rsidR="00D16776" w:rsidRPr="005D1117">
        <w:rPr>
          <w:sz w:val="26"/>
          <w:szCs w:val="26"/>
        </w:rPr>
        <w:t>В связи с тем</w:t>
      </w:r>
      <w:r w:rsidR="003224B2" w:rsidRPr="005D1117">
        <w:rPr>
          <w:sz w:val="26"/>
          <w:szCs w:val="26"/>
        </w:rPr>
        <w:t>,</w:t>
      </w:r>
      <w:r w:rsidR="00D16776" w:rsidRPr="005D1117">
        <w:rPr>
          <w:sz w:val="26"/>
          <w:szCs w:val="26"/>
        </w:rPr>
        <w:t xml:space="preserve"> что переход на систему налогообложения в виде</w:t>
      </w:r>
      <w:r w:rsidR="00E647E5" w:rsidRPr="005D1117">
        <w:rPr>
          <w:sz w:val="26"/>
          <w:szCs w:val="26"/>
        </w:rPr>
        <w:t xml:space="preserve"> применения патентной системы  </w:t>
      </w:r>
      <w:r w:rsidR="00D16776" w:rsidRPr="005D1117">
        <w:rPr>
          <w:sz w:val="26"/>
          <w:szCs w:val="26"/>
        </w:rPr>
        <w:t xml:space="preserve"> </w:t>
      </w:r>
      <w:r w:rsidR="00E647E5" w:rsidRPr="005D1117">
        <w:rPr>
          <w:sz w:val="26"/>
          <w:szCs w:val="26"/>
        </w:rPr>
        <w:t xml:space="preserve"> </w:t>
      </w:r>
      <w:r w:rsidR="00D16776" w:rsidRPr="005D1117">
        <w:rPr>
          <w:sz w:val="26"/>
          <w:szCs w:val="26"/>
        </w:rPr>
        <w:t xml:space="preserve"> </w:t>
      </w:r>
      <w:r w:rsidR="00C25F0A" w:rsidRPr="005D1117">
        <w:rPr>
          <w:sz w:val="26"/>
          <w:szCs w:val="26"/>
        </w:rPr>
        <w:t>остается</w:t>
      </w:r>
      <w:r w:rsidR="00D16776" w:rsidRPr="005D1117">
        <w:rPr>
          <w:sz w:val="26"/>
          <w:szCs w:val="26"/>
        </w:rPr>
        <w:t xml:space="preserve"> добровольным</w:t>
      </w:r>
      <w:r w:rsidR="00404F63" w:rsidRPr="005D1117">
        <w:rPr>
          <w:sz w:val="26"/>
          <w:szCs w:val="26"/>
        </w:rPr>
        <w:t>,</w:t>
      </w:r>
      <w:r w:rsidR="00D16776" w:rsidRPr="005D1117">
        <w:rPr>
          <w:sz w:val="26"/>
          <w:szCs w:val="26"/>
        </w:rPr>
        <w:t xml:space="preserve"> </w:t>
      </w:r>
      <w:r w:rsidR="00404F63" w:rsidRPr="005D1117">
        <w:rPr>
          <w:sz w:val="26"/>
          <w:szCs w:val="26"/>
        </w:rPr>
        <w:t>резкого увеличения</w:t>
      </w:r>
      <w:r w:rsidR="00D16776" w:rsidRPr="005D1117">
        <w:rPr>
          <w:sz w:val="26"/>
          <w:szCs w:val="26"/>
        </w:rPr>
        <w:t xml:space="preserve"> доходов от выдачи </w:t>
      </w:r>
      <w:r w:rsidR="0097713E" w:rsidRPr="005D1117">
        <w:rPr>
          <w:sz w:val="26"/>
          <w:szCs w:val="26"/>
        </w:rPr>
        <w:t>патентов на</w:t>
      </w:r>
      <w:r w:rsidR="00D16776" w:rsidRPr="005D1117">
        <w:rPr>
          <w:sz w:val="26"/>
          <w:szCs w:val="26"/>
        </w:rPr>
        <w:t xml:space="preserve"> осуществление предпринимательской деятельностью</w:t>
      </w:r>
      <w:r w:rsidR="00E647E5" w:rsidRPr="005D1117">
        <w:rPr>
          <w:sz w:val="26"/>
          <w:szCs w:val="26"/>
        </w:rPr>
        <w:t xml:space="preserve"> не планируется</w:t>
      </w:r>
      <w:r w:rsidR="00D16776" w:rsidRPr="005D1117">
        <w:rPr>
          <w:sz w:val="26"/>
          <w:szCs w:val="26"/>
        </w:rPr>
        <w:t>:</w:t>
      </w:r>
    </w:p>
    <w:p w:rsidR="00675452" w:rsidRPr="005D1117" w:rsidRDefault="00675452" w:rsidP="00BD5BE0">
      <w:pPr>
        <w:spacing w:line="276" w:lineRule="auto"/>
        <w:ind w:right="-1" w:firstLine="851"/>
        <w:jc w:val="both"/>
        <w:rPr>
          <w:sz w:val="26"/>
          <w:szCs w:val="26"/>
        </w:rPr>
      </w:pPr>
    </w:p>
    <w:p w:rsidR="00C02BB6" w:rsidRPr="005D1117" w:rsidRDefault="007A24BB" w:rsidP="007A24BB">
      <w:pPr>
        <w:ind w:right="-1" w:firstLine="708"/>
        <w:jc w:val="both"/>
        <w:rPr>
          <w:i/>
          <w:iCs/>
          <w:sz w:val="26"/>
          <w:szCs w:val="26"/>
        </w:rPr>
      </w:pPr>
      <w:r w:rsidRPr="005D1117">
        <w:rPr>
          <w:sz w:val="26"/>
          <w:szCs w:val="26"/>
        </w:rPr>
        <w:lastRenderedPageBreak/>
        <w:t xml:space="preserve"> </w:t>
      </w:r>
      <w:r w:rsidR="00C02BB6" w:rsidRPr="005D1117">
        <w:rPr>
          <w:sz w:val="26"/>
          <w:szCs w:val="26"/>
        </w:rPr>
        <w:t xml:space="preserve"> </w:t>
      </w:r>
      <w:r w:rsidR="00C02BB6" w:rsidRPr="005D1117">
        <w:rPr>
          <w:sz w:val="26"/>
          <w:szCs w:val="26"/>
        </w:rPr>
        <w:tab/>
      </w:r>
      <w:r w:rsidR="00C02BB6" w:rsidRPr="005D1117">
        <w:rPr>
          <w:sz w:val="26"/>
          <w:szCs w:val="26"/>
        </w:rPr>
        <w:tab/>
      </w:r>
      <w:r w:rsidR="00C02BB6" w:rsidRPr="005D1117">
        <w:rPr>
          <w:sz w:val="26"/>
          <w:szCs w:val="26"/>
        </w:rPr>
        <w:tab/>
      </w:r>
      <w:r w:rsidR="00C02BB6" w:rsidRPr="005D1117">
        <w:rPr>
          <w:sz w:val="26"/>
          <w:szCs w:val="26"/>
        </w:rPr>
        <w:tab/>
      </w:r>
      <w:r w:rsidR="00C02BB6" w:rsidRPr="005D1117">
        <w:rPr>
          <w:sz w:val="26"/>
          <w:szCs w:val="26"/>
        </w:rPr>
        <w:tab/>
      </w:r>
      <w:r w:rsidR="00C02BB6" w:rsidRPr="005D1117">
        <w:rPr>
          <w:sz w:val="26"/>
          <w:szCs w:val="26"/>
        </w:rPr>
        <w:tab/>
      </w:r>
      <w:r w:rsidR="00C02BB6" w:rsidRPr="005D1117">
        <w:rPr>
          <w:sz w:val="26"/>
          <w:szCs w:val="26"/>
        </w:rPr>
        <w:tab/>
      </w:r>
      <w:r w:rsidR="00C02BB6" w:rsidRPr="005D1117">
        <w:rPr>
          <w:sz w:val="26"/>
          <w:szCs w:val="26"/>
        </w:rPr>
        <w:tab/>
      </w:r>
      <w:r w:rsidR="00C02BB6" w:rsidRPr="005D1117">
        <w:rPr>
          <w:sz w:val="26"/>
          <w:szCs w:val="26"/>
        </w:rPr>
        <w:tab/>
      </w:r>
      <w:r w:rsidR="00C02BB6" w:rsidRPr="005D1117">
        <w:rPr>
          <w:sz w:val="26"/>
          <w:szCs w:val="26"/>
        </w:rPr>
        <w:tab/>
      </w:r>
      <w:r w:rsidR="00C02BB6" w:rsidRPr="005D1117">
        <w:rPr>
          <w:sz w:val="26"/>
          <w:szCs w:val="26"/>
        </w:rPr>
        <w:tab/>
      </w:r>
      <w:r w:rsidR="00C02BB6" w:rsidRPr="005D1117">
        <w:rPr>
          <w:sz w:val="26"/>
          <w:szCs w:val="26"/>
        </w:rPr>
        <w:tab/>
      </w:r>
      <w:r w:rsidR="00550777" w:rsidRPr="005D1117">
        <w:rPr>
          <w:sz w:val="26"/>
          <w:szCs w:val="26"/>
        </w:rPr>
        <w:t>т</w:t>
      </w:r>
      <w:r w:rsidR="00C02BB6" w:rsidRPr="005D1117">
        <w:rPr>
          <w:sz w:val="26"/>
          <w:szCs w:val="26"/>
        </w:rPr>
        <w:t>ыс.руб.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4"/>
        <w:gridCol w:w="2084"/>
        <w:gridCol w:w="2084"/>
        <w:gridCol w:w="2084"/>
        <w:gridCol w:w="2085"/>
      </w:tblGrid>
      <w:tr w:rsidR="00C02BB6" w:rsidRPr="005D1117">
        <w:tc>
          <w:tcPr>
            <w:tcW w:w="2084" w:type="dxa"/>
          </w:tcPr>
          <w:p w:rsidR="00C02BB6" w:rsidRPr="005D1117" w:rsidRDefault="00404F63" w:rsidP="00104A49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Уточненный план на</w:t>
            </w:r>
            <w:r w:rsidR="00104A49" w:rsidRPr="005D1117">
              <w:rPr>
                <w:sz w:val="26"/>
                <w:szCs w:val="26"/>
              </w:rPr>
              <w:t xml:space="preserve"> 01.1</w:t>
            </w:r>
            <w:r w:rsidR="007D4C9F" w:rsidRPr="005D1117">
              <w:rPr>
                <w:sz w:val="26"/>
                <w:szCs w:val="26"/>
              </w:rPr>
              <w:t>0</w:t>
            </w:r>
            <w:r w:rsidR="00104A49" w:rsidRPr="005D1117">
              <w:rPr>
                <w:sz w:val="26"/>
                <w:szCs w:val="26"/>
              </w:rPr>
              <w:t>.202</w:t>
            </w:r>
            <w:r w:rsidR="00711F42">
              <w:rPr>
                <w:sz w:val="26"/>
                <w:szCs w:val="26"/>
              </w:rPr>
              <w:t>5</w:t>
            </w:r>
            <w:r w:rsidR="00C02BB6" w:rsidRPr="005D1117">
              <w:rPr>
                <w:sz w:val="26"/>
                <w:szCs w:val="26"/>
              </w:rPr>
              <w:t>г</w:t>
            </w:r>
          </w:p>
        </w:tc>
        <w:tc>
          <w:tcPr>
            <w:tcW w:w="2084" w:type="dxa"/>
          </w:tcPr>
          <w:p w:rsidR="00C02BB6" w:rsidRPr="005D1117" w:rsidRDefault="00C02BB6" w:rsidP="00104A49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Исполнение на 01.1</w:t>
            </w:r>
            <w:r w:rsidR="007D4C9F" w:rsidRPr="005D1117">
              <w:rPr>
                <w:sz w:val="26"/>
                <w:szCs w:val="26"/>
              </w:rPr>
              <w:t>0</w:t>
            </w:r>
            <w:r w:rsidRPr="005D1117">
              <w:rPr>
                <w:sz w:val="26"/>
                <w:szCs w:val="26"/>
              </w:rPr>
              <w:t>.20</w:t>
            </w:r>
            <w:r w:rsidR="00404F63" w:rsidRPr="005D1117">
              <w:rPr>
                <w:sz w:val="26"/>
                <w:szCs w:val="26"/>
              </w:rPr>
              <w:t>2</w:t>
            </w:r>
            <w:r w:rsidR="00711F42">
              <w:rPr>
                <w:sz w:val="26"/>
                <w:szCs w:val="26"/>
              </w:rPr>
              <w:t>5</w:t>
            </w:r>
            <w:r w:rsidRPr="005D1117">
              <w:rPr>
                <w:sz w:val="26"/>
                <w:szCs w:val="26"/>
              </w:rPr>
              <w:t>г</w:t>
            </w:r>
          </w:p>
        </w:tc>
        <w:tc>
          <w:tcPr>
            <w:tcW w:w="2084" w:type="dxa"/>
          </w:tcPr>
          <w:p w:rsidR="00C02BB6" w:rsidRPr="005D1117" w:rsidRDefault="00C02BB6" w:rsidP="00104A49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BD78F0" w:rsidRPr="005D1117">
              <w:rPr>
                <w:sz w:val="26"/>
                <w:szCs w:val="26"/>
              </w:rPr>
              <w:t>2</w:t>
            </w:r>
            <w:r w:rsidR="00711F42">
              <w:rPr>
                <w:sz w:val="26"/>
                <w:szCs w:val="26"/>
              </w:rPr>
              <w:t>6</w:t>
            </w:r>
            <w:r w:rsidRPr="005D1117">
              <w:rPr>
                <w:sz w:val="26"/>
                <w:szCs w:val="26"/>
              </w:rPr>
              <w:t>г.</w:t>
            </w:r>
          </w:p>
        </w:tc>
        <w:tc>
          <w:tcPr>
            <w:tcW w:w="2084" w:type="dxa"/>
          </w:tcPr>
          <w:p w:rsidR="00C02BB6" w:rsidRPr="005D1117" w:rsidRDefault="00C02BB6" w:rsidP="00104A49">
            <w:pPr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6B5D27" w:rsidRPr="005D1117">
              <w:rPr>
                <w:sz w:val="26"/>
                <w:szCs w:val="26"/>
              </w:rPr>
              <w:t>2</w:t>
            </w:r>
            <w:r w:rsidR="00711F42">
              <w:rPr>
                <w:sz w:val="26"/>
                <w:szCs w:val="26"/>
              </w:rPr>
              <w:t>7</w:t>
            </w:r>
            <w:r w:rsidRPr="005D1117">
              <w:rPr>
                <w:sz w:val="26"/>
                <w:szCs w:val="26"/>
              </w:rPr>
              <w:t>г.</w:t>
            </w:r>
          </w:p>
        </w:tc>
        <w:tc>
          <w:tcPr>
            <w:tcW w:w="2085" w:type="dxa"/>
          </w:tcPr>
          <w:p w:rsidR="00C02BB6" w:rsidRPr="005D1117" w:rsidRDefault="00C02BB6" w:rsidP="00104A49">
            <w:pPr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3D507B" w:rsidRPr="005D1117">
              <w:rPr>
                <w:sz w:val="26"/>
                <w:szCs w:val="26"/>
              </w:rPr>
              <w:t>2</w:t>
            </w:r>
            <w:r w:rsidR="00711F42">
              <w:rPr>
                <w:sz w:val="26"/>
                <w:szCs w:val="26"/>
              </w:rPr>
              <w:t>8</w:t>
            </w:r>
            <w:r w:rsidRPr="005D1117">
              <w:rPr>
                <w:sz w:val="26"/>
                <w:szCs w:val="26"/>
              </w:rPr>
              <w:t>г.</w:t>
            </w:r>
          </w:p>
        </w:tc>
      </w:tr>
      <w:tr w:rsidR="00A70C60" w:rsidRPr="005D1117" w:rsidTr="00A70C60">
        <w:trPr>
          <w:trHeight w:val="374"/>
        </w:trPr>
        <w:tc>
          <w:tcPr>
            <w:tcW w:w="2084" w:type="dxa"/>
          </w:tcPr>
          <w:p w:rsidR="00C02BB6" w:rsidRPr="005D1117" w:rsidRDefault="00A70C60" w:rsidP="00896A3D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 xml:space="preserve">7 </w:t>
            </w:r>
            <w:r w:rsidR="00711F42">
              <w:rPr>
                <w:sz w:val="26"/>
                <w:szCs w:val="26"/>
              </w:rPr>
              <w:t>92</w:t>
            </w:r>
            <w:r w:rsidRPr="005D1117">
              <w:rPr>
                <w:sz w:val="26"/>
                <w:szCs w:val="26"/>
              </w:rPr>
              <w:t>0,0</w:t>
            </w:r>
          </w:p>
        </w:tc>
        <w:tc>
          <w:tcPr>
            <w:tcW w:w="2084" w:type="dxa"/>
          </w:tcPr>
          <w:p w:rsidR="00C02BB6" w:rsidRPr="005D1117" w:rsidRDefault="00A70C60" w:rsidP="007A24BB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7</w:t>
            </w:r>
            <w:r w:rsidR="00711F42">
              <w:rPr>
                <w:sz w:val="26"/>
                <w:szCs w:val="26"/>
              </w:rPr>
              <w:t> 436,8</w:t>
            </w:r>
          </w:p>
        </w:tc>
        <w:tc>
          <w:tcPr>
            <w:tcW w:w="2084" w:type="dxa"/>
          </w:tcPr>
          <w:p w:rsidR="00C02BB6" w:rsidRPr="005D1117" w:rsidRDefault="00711F42" w:rsidP="00896A3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8 400,</w:t>
            </w:r>
            <w:r w:rsidR="00A70C60" w:rsidRPr="005D1117">
              <w:rPr>
                <w:sz w:val="26"/>
                <w:szCs w:val="26"/>
              </w:rPr>
              <w:t>0</w:t>
            </w:r>
          </w:p>
        </w:tc>
        <w:tc>
          <w:tcPr>
            <w:tcW w:w="2084" w:type="dxa"/>
          </w:tcPr>
          <w:p w:rsidR="00C02BB6" w:rsidRPr="005D1117" w:rsidRDefault="00A70C60" w:rsidP="00104A49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 xml:space="preserve">8 </w:t>
            </w:r>
            <w:r w:rsidR="00711F42">
              <w:rPr>
                <w:sz w:val="26"/>
                <w:szCs w:val="26"/>
              </w:rPr>
              <w:t>5</w:t>
            </w:r>
            <w:r w:rsidRPr="005D1117">
              <w:rPr>
                <w:sz w:val="26"/>
                <w:szCs w:val="26"/>
              </w:rPr>
              <w:t>00,0</w:t>
            </w:r>
          </w:p>
        </w:tc>
        <w:tc>
          <w:tcPr>
            <w:tcW w:w="2085" w:type="dxa"/>
          </w:tcPr>
          <w:p w:rsidR="00C02BB6" w:rsidRPr="005D1117" w:rsidRDefault="00A70C60" w:rsidP="007A24BB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8 8</w:t>
            </w:r>
            <w:r w:rsidR="00711F42">
              <w:rPr>
                <w:sz w:val="26"/>
                <w:szCs w:val="26"/>
              </w:rPr>
              <w:t>0</w:t>
            </w:r>
            <w:r w:rsidRPr="005D1117">
              <w:rPr>
                <w:sz w:val="26"/>
                <w:szCs w:val="26"/>
              </w:rPr>
              <w:t>0,0</w:t>
            </w:r>
          </w:p>
        </w:tc>
      </w:tr>
    </w:tbl>
    <w:p w:rsidR="00347690" w:rsidRDefault="00347690" w:rsidP="00BD5BE0">
      <w:pPr>
        <w:spacing w:line="276" w:lineRule="auto"/>
        <w:ind w:firstLine="851"/>
        <w:jc w:val="both"/>
        <w:rPr>
          <w:b/>
          <w:sz w:val="26"/>
          <w:szCs w:val="26"/>
        </w:rPr>
      </w:pPr>
    </w:p>
    <w:p w:rsidR="003D6E4F" w:rsidRPr="005D1117" w:rsidRDefault="003D6E4F" w:rsidP="00BD5BE0">
      <w:pPr>
        <w:spacing w:line="276" w:lineRule="auto"/>
        <w:ind w:firstLine="851"/>
        <w:jc w:val="both"/>
        <w:rPr>
          <w:b/>
          <w:sz w:val="26"/>
          <w:szCs w:val="26"/>
        </w:rPr>
      </w:pPr>
      <w:r w:rsidRPr="005D1117">
        <w:rPr>
          <w:b/>
          <w:sz w:val="26"/>
          <w:szCs w:val="26"/>
        </w:rPr>
        <w:t>Налог на имущество физических лиц</w:t>
      </w:r>
    </w:p>
    <w:p w:rsidR="00C952C1" w:rsidRPr="005D1117" w:rsidRDefault="00C952C1" w:rsidP="00BD5BE0">
      <w:pPr>
        <w:spacing w:line="276" w:lineRule="auto"/>
        <w:ind w:firstLine="851"/>
        <w:jc w:val="both"/>
        <w:rPr>
          <w:sz w:val="26"/>
          <w:szCs w:val="26"/>
        </w:rPr>
      </w:pPr>
    </w:p>
    <w:p w:rsidR="003D507B" w:rsidRPr="005D1117" w:rsidRDefault="006A2349" w:rsidP="00BD5BE0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 xml:space="preserve"> </w:t>
      </w:r>
      <w:r w:rsidR="003D507B" w:rsidRPr="005D1117">
        <w:rPr>
          <w:sz w:val="26"/>
          <w:szCs w:val="26"/>
        </w:rPr>
        <w:t xml:space="preserve">Прогноз поступлений составлен на основе прогноза администратора дохода – УФНС России по Кемеровской области. </w:t>
      </w:r>
      <w:r w:rsidR="001A3450" w:rsidRPr="005D1117">
        <w:rPr>
          <w:sz w:val="26"/>
          <w:szCs w:val="26"/>
        </w:rPr>
        <w:t>Показатели,</w:t>
      </w:r>
      <w:r w:rsidR="003D507B" w:rsidRPr="005D1117">
        <w:rPr>
          <w:sz w:val="26"/>
          <w:szCs w:val="26"/>
        </w:rPr>
        <w:t xml:space="preserve"> характеризующие налогооблагаемую базу, из отчетов УФНС России по Кемеровской области по форме № 5-МН «</w:t>
      </w:r>
      <w:r w:rsidR="00CE3216" w:rsidRPr="005D1117">
        <w:rPr>
          <w:sz w:val="26"/>
          <w:szCs w:val="26"/>
        </w:rPr>
        <w:t>О налоговой</w:t>
      </w:r>
      <w:r w:rsidR="003D507B" w:rsidRPr="005D1117">
        <w:rPr>
          <w:sz w:val="26"/>
          <w:szCs w:val="26"/>
        </w:rPr>
        <w:t xml:space="preserve"> базе и структуре начислений по местным налогам» за 20</w:t>
      </w:r>
      <w:r w:rsidR="00E17E10" w:rsidRPr="005D1117">
        <w:rPr>
          <w:sz w:val="26"/>
          <w:szCs w:val="26"/>
        </w:rPr>
        <w:t>2</w:t>
      </w:r>
      <w:r w:rsidR="00711F42">
        <w:rPr>
          <w:sz w:val="26"/>
          <w:szCs w:val="26"/>
        </w:rPr>
        <w:t>4</w:t>
      </w:r>
      <w:r w:rsidR="003D507B" w:rsidRPr="005D1117">
        <w:rPr>
          <w:sz w:val="26"/>
          <w:szCs w:val="26"/>
        </w:rPr>
        <w:t xml:space="preserve"> год;</w:t>
      </w:r>
    </w:p>
    <w:p w:rsidR="00385323" w:rsidRPr="005D1117" w:rsidRDefault="00385323" w:rsidP="00BD5BE0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 xml:space="preserve">В 2023 году проведена переоценка кадастровой стоимости объектов недвижимости, результаты которой </w:t>
      </w:r>
      <w:r w:rsidR="00711F42">
        <w:rPr>
          <w:sz w:val="26"/>
          <w:szCs w:val="26"/>
        </w:rPr>
        <w:t xml:space="preserve"> </w:t>
      </w:r>
      <w:r w:rsidRPr="005D1117">
        <w:rPr>
          <w:sz w:val="26"/>
          <w:szCs w:val="26"/>
        </w:rPr>
        <w:t xml:space="preserve"> применя</w:t>
      </w:r>
      <w:r w:rsidR="00711F42">
        <w:rPr>
          <w:sz w:val="26"/>
          <w:szCs w:val="26"/>
        </w:rPr>
        <w:t>ю</w:t>
      </w:r>
      <w:r w:rsidRPr="005D1117">
        <w:rPr>
          <w:sz w:val="26"/>
          <w:szCs w:val="26"/>
        </w:rPr>
        <w:t>тся для исчисления платежей с 1 января 2024 года.</w:t>
      </w:r>
    </w:p>
    <w:p w:rsidR="00385323" w:rsidRPr="005D1117" w:rsidRDefault="00385323" w:rsidP="00BD5BE0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 xml:space="preserve">При формировании бюджета учитывалось </w:t>
      </w:r>
      <w:r w:rsidR="006C2D4D" w:rsidRPr="005D1117">
        <w:rPr>
          <w:sz w:val="26"/>
          <w:szCs w:val="26"/>
        </w:rPr>
        <w:t>десятипроцентное</w:t>
      </w:r>
      <w:r w:rsidRPr="005D1117">
        <w:rPr>
          <w:sz w:val="26"/>
          <w:szCs w:val="26"/>
        </w:rPr>
        <w:t xml:space="preserve"> ограничение </w:t>
      </w:r>
      <w:r w:rsidR="006C2D4D" w:rsidRPr="005D1117">
        <w:rPr>
          <w:sz w:val="26"/>
          <w:szCs w:val="26"/>
        </w:rPr>
        <w:t>е</w:t>
      </w:r>
      <w:r w:rsidRPr="005D1117">
        <w:rPr>
          <w:sz w:val="26"/>
          <w:szCs w:val="26"/>
        </w:rPr>
        <w:t>жегодного предельного роста суммы налога по сравнению с налогом за предшествующий год.</w:t>
      </w:r>
    </w:p>
    <w:p w:rsidR="00A32CED" w:rsidRPr="005D1117" w:rsidRDefault="003041C9" w:rsidP="00BD5BE0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>Н</w:t>
      </w:r>
      <w:r w:rsidR="006A2349" w:rsidRPr="005D1117">
        <w:rPr>
          <w:sz w:val="26"/>
          <w:szCs w:val="26"/>
        </w:rPr>
        <w:t xml:space="preserve">алог на имущество физических лиц исчисляется в соответствии с </w:t>
      </w:r>
      <w:r w:rsidR="00CE3216" w:rsidRPr="005D1117">
        <w:rPr>
          <w:sz w:val="26"/>
          <w:szCs w:val="26"/>
        </w:rPr>
        <w:t>решением Мысковского</w:t>
      </w:r>
      <w:r w:rsidR="006A2349" w:rsidRPr="005D1117">
        <w:rPr>
          <w:sz w:val="26"/>
          <w:szCs w:val="26"/>
        </w:rPr>
        <w:t xml:space="preserve"> городского Совета народных депутатов, принятого в соответствии </w:t>
      </w:r>
      <w:r w:rsidR="00CE3216" w:rsidRPr="005D1117">
        <w:rPr>
          <w:sz w:val="26"/>
          <w:szCs w:val="26"/>
        </w:rPr>
        <w:t>с Федеральным</w:t>
      </w:r>
      <w:r w:rsidR="003D507B" w:rsidRPr="005D1117">
        <w:rPr>
          <w:sz w:val="26"/>
          <w:szCs w:val="26"/>
        </w:rPr>
        <w:t xml:space="preserve"> законодательством,</w:t>
      </w:r>
      <w:r w:rsidR="00313594" w:rsidRPr="005D1117">
        <w:rPr>
          <w:sz w:val="26"/>
          <w:szCs w:val="26"/>
        </w:rPr>
        <w:t xml:space="preserve"> </w:t>
      </w:r>
      <w:r w:rsidR="00CE3216" w:rsidRPr="005D1117">
        <w:rPr>
          <w:sz w:val="26"/>
          <w:szCs w:val="26"/>
        </w:rPr>
        <w:t>с</w:t>
      </w:r>
      <w:r w:rsidR="00675452">
        <w:rPr>
          <w:sz w:val="26"/>
          <w:szCs w:val="26"/>
        </w:rPr>
        <w:t xml:space="preserve"> 1 января 2016 года</w:t>
      </w:r>
      <w:r w:rsidR="00C02BB6" w:rsidRPr="005D1117">
        <w:rPr>
          <w:sz w:val="26"/>
          <w:szCs w:val="26"/>
        </w:rPr>
        <w:t xml:space="preserve"> налоговая база по налогу на имущество в отношении объектов налогообложения определяется исходя из их кадастровой стоимости.</w:t>
      </w:r>
    </w:p>
    <w:p w:rsidR="00871B35" w:rsidRPr="005D1117" w:rsidRDefault="006F1B20" w:rsidP="00BD5BE0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 xml:space="preserve"> </w:t>
      </w:r>
      <w:r w:rsidR="00871B35" w:rsidRPr="005D1117">
        <w:rPr>
          <w:sz w:val="26"/>
          <w:szCs w:val="26"/>
        </w:rPr>
        <w:t>Норма</w:t>
      </w:r>
      <w:r w:rsidR="00C05F03" w:rsidRPr="005D1117">
        <w:rPr>
          <w:sz w:val="26"/>
          <w:szCs w:val="26"/>
        </w:rPr>
        <w:t>тив зачисления данного местного налога в городской бюджет 100% (Бюджетный Кодекс гл.9ст.61,2 п.1)</w:t>
      </w:r>
      <w:r w:rsidR="00014A50" w:rsidRPr="005D1117">
        <w:rPr>
          <w:sz w:val="26"/>
          <w:szCs w:val="26"/>
        </w:rPr>
        <w:t xml:space="preserve"> </w:t>
      </w:r>
    </w:p>
    <w:p w:rsidR="0049614D" w:rsidRPr="005D1117" w:rsidRDefault="00871B35" w:rsidP="00BD5BE0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>Срок упла</w:t>
      </w:r>
      <w:r w:rsidR="00672B53" w:rsidRPr="005D1117">
        <w:rPr>
          <w:sz w:val="26"/>
          <w:szCs w:val="26"/>
        </w:rPr>
        <w:t>ты</w:t>
      </w:r>
      <w:r w:rsidRPr="005D1117">
        <w:rPr>
          <w:sz w:val="26"/>
          <w:szCs w:val="26"/>
        </w:rPr>
        <w:t xml:space="preserve"> налог</w:t>
      </w:r>
      <w:r w:rsidR="00672B53" w:rsidRPr="005D1117">
        <w:rPr>
          <w:sz w:val="26"/>
          <w:szCs w:val="26"/>
        </w:rPr>
        <w:t>а</w:t>
      </w:r>
      <w:r w:rsidRPr="005D1117">
        <w:rPr>
          <w:sz w:val="26"/>
          <w:szCs w:val="26"/>
        </w:rPr>
        <w:t xml:space="preserve"> на имущество ф</w:t>
      </w:r>
      <w:r w:rsidR="00014A50" w:rsidRPr="005D1117">
        <w:rPr>
          <w:sz w:val="26"/>
          <w:szCs w:val="26"/>
        </w:rPr>
        <w:t>изически</w:t>
      </w:r>
      <w:r w:rsidRPr="005D1117">
        <w:rPr>
          <w:sz w:val="26"/>
          <w:szCs w:val="26"/>
        </w:rPr>
        <w:t>ми</w:t>
      </w:r>
      <w:r w:rsidR="00014A50" w:rsidRPr="005D1117">
        <w:rPr>
          <w:sz w:val="26"/>
          <w:szCs w:val="26"/>
        </w:rPr>
        <w:t xml:space="preserve"> лица</w:t>
      </w:r>
      <w:r w:rsidRPr="005D1117">
        <w:rPr>
          <w:sz w:val="26"/>
          <w:szCs w:val="26"/>
        </w:rPr>
        <w:t>ми</w:t>
      </w:r>
      <w:r w:rsidR="00014A50" w:rsidRPr="005D1117">
        <w:rPr>
          <w:sz w:val="26"/>
          <w:szCs w:val="26"/>
        </w:rPr>
        <w:t xml:space="preserve"> </w:t>
      </w:r>
      <w:r w:rsidRPr="005D1117">
        <w:rPr>
          <w:sz w:val="26"/>
          <w:szCs w:val="26"/>
        </w:rPr>
        <w:t xml:space="preserve"> </w:t>
      </w:r>
      <w:r w:rsidR="00014A50" w:rsidRPr="005D1117">
        <w:rPr>
          <w:sz w:val="26"/>
          <w:szCs w:val="26"/>
        </w:rPr>
        <w:t xml:space="preserve"> не позднее 1 </w:t>
      </w:r>
      <w:r w:rsidRPr="005D1117">
        <w:rPr>
          <w:sz w:val="26"/>
          <w:szCs w:val="26"/>
        </w:rPr>
        <w:t>декаб</w:t>
      </w:r>
      <w:r w:rsidR="00014A50" w:rsidRPr="005D1117">
        <w:rPr>
          <w:sz w:val="26"/>
          <w:szCs w:val="26"/>
        </w:rPr>
        <w:t>ря года, следующего за тем годом, за который он исчислен.</w:t>
      </w:r>
    </w:p>
    <w:p w:rsidR="00871B35" w:rsidRPr="005D1117" w:rsidRDefault="00871B35" w:rsidP="003D3AF1">
      <w:pPr>
        <w:ind w:left="708" w:right="-1"/>
        <w:jc w:val="both"/>
        <w:rPr>
          <w:bCs/>
          <w:sz w:val="26"/>
          <w:szCs w:val="26"/>
        </w:rPr>
      </w:pPr>
      <w:r w:rsidRPr="005D1117">
        <w:rPr>
          <w:b/>
          <w:sz w:val="26"/>
          <w:szCs w:val="26"/>
        </w:rPr>
        <w:tab/>
      </w:r>
      <w:r w:rsidRPr="005D1117">
        <w:rPr>
          <w:b/>
          <w:sz w:val="26"/>
          <w:szCs w:val="26"/>
        </w:rPr>
        <w:tab/>
      </w:r>
      <w:r w:rsidRPr="005D1117">
        <w:rPr>
          <w:b/>
          <w:sz w:val="26"/>
          <w:szCs w:val="26"/>
        </w:rPr>
        <w:tab/>
      </w:r>
      <w:r w:rsidRPr="005D1117">
        <w:rPr>
          <w:b/>
          <w:sz w:val="26"/>
          <w:szCs w:val="26"/>
        </w:rPr>
        <w:tab/>
      </w:r>
      <w:r w:rsidRPr="005D1117">
        <w:rPr>
          <w:b/>
          <w:sz w:val="26"/>
          <w:szCs w:val="26"/>
        </w:rPr>
        <w:tab/>
      </w:r>
      <w:r w:rsidRPr="005D1117">
        <w:rPr>
          <w:b/>
          <w:sz w:val="26"/>
          <w:szCs w:val="26"/>
        </w:rPr>
        <w:tab/>
      </w:r>
      <w:r w:rsidRPr="005D1117">
        <w:rPr>
          <w:b/>
          <w:sz w:val="26"/>
          <w:szCs w:val="26"/>
        </w:rPr>
        <w:tab/>
      </w:r>
      <w:r w:rsidRPr="005D1117">
        <w:rPr>
          <w:b/>
          <w:sz w:val="26"/>
          <w:szCs w:val="26"/>
        </w:rPr>
        <w:tab/>
      </w:r>
      <w:r w:rsidRPr="005D1117">
        <w:rPr>
          <w:b/>
          <w:sz w:val="26"/>
          <w:szCs w:val="26"/>
        </w:rPr>
        <w:tab/>
      </w:r>
      <w:r w:rsidRPr="005D1117">
        <w:rPr>
          <w:b/>
          <w:sz w:val="26"/>
          <w:szCs w:val="26"/>
        </w:rPr>
        <w:tab/>
      </w:r>
      <w:r w:rsidRPr="005D1117">
        <w:rPr>
          <w:b/>
          <w:sz w:val="26"/>
          <w:szCs w:val="26"/>
        </w:rPr>
        <w:tab/>
      </w:r>
      <w:r w:rsidR="00550777" w:rsidRPr="005D1117">
        <w:rPr>
          <w:bCs/>
          <w:sz w:val="26"/>
          <w:szCs w:val="26"/>
        </w:rPr>
        <w:t>т</w:t>
      </w:r>
      <w:r w:rsidRPr="005D1117">
        <w:rPr>
          <w:bCs/>
          <w:sz w:val="26"/>
          <w:szCs w:val="26"/>
        </w:rPr>
        <w:t>ыс.руб.</w:t>
      </w:r>
      <w:r w:rsidR="003D3AF1" w:rsidRPr="005D1117">
        <w:rPr>
          <w:bCs/>
          <w:sz w:val="26"/>
          <w:szCs w:val="26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4"/>
        <w:gridCol w:w="2084"/>
        <w:gridCol w:w="2084"/>
        <w:gridCol w:w="2084"/>
        <w:gridCol w:w="2085"/>
      </w:tblGrid>
      <w:tr w:rsidR="00871B35" w:rsidRPr="005D1117">
        <w:tc>
          <w:tcPr>
            <w:tcW w:w="2084" w:type="dxa"/>
          </w:tcPr>
          <w:p w:rsidR="00871B35" w:rsidRPr="005D1117" w:rsidRDefault="00871B35" w:rsidP="006F1B20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 xml:space="preserve">Уточненный план на </w:t>
            </w:r>
            <w:r w:rsidR="006F1B20" w:rsidRPr="005D1117">
              <w:rPr>
                <w:sz w:val="26"/>
                <w:szCs w:val="26"/>
              </w:rPr>
              <w:t>01.1</w:t>
            </w:r>
            <w:r w:rsidR="00A70C60" w:rsidRPr="005D1117">
              <w:rPr>
                <w:sz w:val="26"/>
                <w:szCs w:val="26"/>
              </w:rPr>
              <w:t>0</w:t>
            </w:r>
            <w:r w:rsidR="006F1B20" w:rsidRPr="005D1117">
              <w:rPr>
                <w:sz w:val="26"/>
                <w:szCs w:val="26"/>
              </w:rPr>
              <w:t>.202</w:t>
            </w:r>
            <w:r w:rsidR="006475C7">
              <w:rPr>
                <w:sz w:val="26"/>
                <w:szCs w:val="26"/>
              </w:rPr>
              <w:t>5</w:t>
            </w:r>
            <w:r w:rsidRPr="005D1117">
              <w:rPr>
                <w:sz w:val="26"/>
                <w:szCs w:val="26"/>
              </w:rPr>
              <w:t>г</w:t>
            </w:r>
          </w:p>
        </w:tc>
        <w:tc>
          <w:tcPr>
            <w:tcW w:w="2084" w:type="dxa"/>
          </w:tcPr>
          <w:p w:rsidR="00871B35" w:rsidRPr="005D1117" w:rsidRDefault="00871B35" w:rsidP="006F1B20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Исполнение на 01.1</w:t>
            </w:r>
            <w:r w:rsidR="00A70C60" w:rsidRPr="005D1117">
              <w:rPr>
                <w:sz w:val="26"/>
                <w:szCs w:val="26"/>
              </w:rPr>
              <w:t>0</w:t>
            </w:r>
            <w:r w:rsidRPr="005D1117">
              <w:rPr>
                <w:sz w:val="26"/>
                <w:szCs w:val="26"/>
              </w:rPr>
              <w:t>.20</w:t>
            </w:r>
            <w:r w:rsidR="00404F63" w:rsidRPr="005D1117">
              <w:rPr>
                <w:sz w:val="26"/>
                <w:szCs w:val="26"/>
              </w:rPr>
              <w:t>2</w:t>
            </w:r>
            <w:r w:rsidR="006475C7">
              <w:rPr>
                <w:sz w:val="26"/>
                <w:szCs w:val="26"/>
              </w:rPr>
              <w:t>5</w:t>
            </w:r>
            <w:r w:rsidRPr="005D1117">
              <w:rPr>
                <w:sz w:val="26"/>
                <w:szCs w:val="26"/>
              </w:rPr>
              <w:t>г</w:t>
            </w:r>
          </w:p>
        </w:tc>
        <w:tc>
          <w:tcPr>
            <w:tcW w:w="2084" w:type="dxa"/>
          </w:tcPr>
          <w:p w:rsidR="00871B35" w:rsidRPr="005D1117" w:rsidRDefault="00871B35" w:rsidP="006F1B20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56727D" w:rsidRPr="005D1117">
              <w:rPr>
                <w:sz w:val="26"/>
                <w:szCs w:val="26"/>
              </w:rPr>
              <w:t>2</w:t>
            </w:r>
            <w:r w:rsidR="006475C7">
              <w:rPr>
                <w:sz w:val="26"/>
                <w:szCs w:val="26"/>
              </w:rPr>
              <w:t>6</w:t>
            </w:r>
            <w:r w:rsidRPr="005D1117">
              <w:rPr>
                <w:sz w:val="26"/>
                <w:szCs w:val="26"/>
              </w:rPr>
              <w:t>г.</w:t>
            </w:r>
          </w:p>
        </w:tc>
        <w:tc>
          <w:tcPr>
            <w:tcW w:w="2084" w:type="dxa"/>
          </w:tcPr>
          <w:p w:rsidR="00871B35" w:rsidRPr="005D1117" w:rsidRDefault="003D507B" w:rsidP="006F1B20">
            <w:pPr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ED0264" w:rsidRPr="005D1117">
              <w:rPr>
                <w:sz w:val="26"/>
                <w:szCs w:val="26"/>
              </w:rPr>
              <w:t>2</w:t>
            </w:r>
            <w:r w:rsidR="006475C7">
              <w:rPr>
                <w:sz w:val="26"/>
                <w:szCs w:val="26"/>
              </w:rPr>
              <w:t>7</w:t>
            </w:r>
            <w:r w:rsidR="00871B35" w:rsidRPr="005D1117">
              <w:rPr>
                <w:sz w:val="26"/>
                <w:szCs w:val="26"/>
              </w:rPr>
              <w:t>г.</w:t>
            </w:r>
          </w:p>
        </w:tc>
        <w:tc>
          <w:tcPr>
            <w:tcW w:w="2085" w:type="dxa"/>
          </w:tcPr>
          <w:p w:rsidR="00871B35" w:rsidRPr="005D1117" w:rsidRDefault="00871B35" w:rsidP="006F1B20">
            <w:pPr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3D507B" w:rsidRPr="005D1117">
              <w:rPr>
                <w:sz w:val="26"/>
                <w:szCs w:val="26"/>
              </w:rPr>
              <w:t>2</w:t>
            </w:r>
            <w:r w:rsidR="006475C7">
              <w:rPr>
                <w:sz w:val="26"/>
                <w:szCs w:val="26"/>
              </w:rPr>
              <w:t>8</w:t>
            </w:r>
            <w:r w:rsidRPr="005D1117">
              <w:rPr>
                <w:sz w:val="26"/>
                <w:szCs w:val="26"/>
              </w:rPr>
              <w:t>г.</w:t>
            </w:r>
          </w:p>
        </w:tc>
      </w:tr>
      <w:tr w:rsidR="00871B35" w:rsidRPr="005D1117">
        <w:tc>
          <w:tcPr>
            <w:tcW w:w="2084" w:type="dxa"/>
          </w:tcPr>
          <w:p w:rsidR="00871B35" w:rsidRPr="005D1117" w:rsidRDefault="006475C7" w:rsidP="006F1B2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7 070,0</w:t>
            </w:r>
          </w:p>
        </w:tc>
        <w:tc>
          <w:tcPr>
            <w:tcW w:w="2084" w:type="dxa"/>
          </w:tcPr>
          <w:p w:rsidR="00871B35" w:rsidRPr="005D1117" w:rsidRDefault="006475C7" w:rsidP="001A345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3 386,8</w:t>
            </w:r>
          </w:p>
        </w:tc>
        <w:tc>
          <w:tcPr>
            <w:tcW w:w="2084" w:type="dxa"/>
          </w:tcPr>
          <w:p w:rsidR="00871B35" w:rsidRPr="005D1117" w:rsidRDefault="006475C7" w:rsidP="001A345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9 100</w:t>
            </w:r>
            <w:r w:rsidR="00A70C60" w:rsidRPr="005D1117">
              <w:rPr>
                <w:sz w:val="26"/>
                <w:szCs w:val="26"/>
              </w:rPr>
              <w:t>,0</w:t>
            </w:r>
          </w:p>
        </w:tc>
        <w:tc>
          <w:tcPr>
            <w:tcW w:w="2084" w:type="dxa"/>
          </w:tcPr>
          <w:p w:rsidR="00871B35" w:rsidRPr="005D1117" w:rsidRDefault="006475C7" w:rsidP="006F1B2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9 100</w:t>
            </w:r>
            <w:r w:rsidR="00E17E10" w:rsidRPr="005D1117">
              <w:rPr>
                <w:sz w:val="26"/>
                <w:szCs w:val="26"/>
              </w:rPr>
              <w:t>,0</w:t>
            </w:r>
          </w:p>
        </w:tc>
        <w:tc>
          <w:tcPr>
            <w:tcW w:w="2085" w:type="dxa"/>
          </w:tcPr>
          <w:p w:rsidR="00871B35" w:rsidRPr="005D1117" w:rsidRDefault="006475C7" w:rsidP="001A345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9 1</w:t>
            </w:r>
            <w:r w:rsidR="006F1B20" w:rsidRPr="005D1117">
              <w:rPr>
                <w:sz w:val="26"/>
                <w:szCs w:val="26"/>
              </w:rPr>
              <w:t>00</w:t>
            </w:r>
            <w:r w:rsidR="00786984" w:rsidRPr="005D1117">
              <w:rPr>
                <w:sz w:val="26"/>
                <w:szCs w:val="26"/>
              </w:rPr>
              <w:t>,0</w:t>
            </w:r>
          </w:p>
        </w:tc>
      </w:tr>
    </w:tbl>
    <w:p w:rsidR="00347690" w:rsidRDefault="00347690" w:rsidP="00675452">
      <w:pPr>
        <w:spacing w:line="276" w:lineRule="auto"/>
        <w:ind w:right="-1"/>
        <w:jc w:val="both"/>
        <w:rPr>
          <w:b/>
          <w:sz w:val="26"/>
          <w:szCs w:val="26"/>
        </w:rPr>
      </w:pPr>
    </w:p>
    <w:p w:rsidR="003D3AF1" w:rsidRPr="005D1117" w:rsidRDefault="00C952C1" w:rsidP="003201A7">
      <w:pPr>
        <w:spacing w:line="276" w:lineRule="auto"/>
        <w:ind w:right="-1" w:firstLine="851"/>
        <w:jc w:val="both"/>
        <w:rPr>
          <w:b/>
          <w:sz w:val="26"/>
          <w:szCs w:val="26"/>
        </w:rPr>
      </w:pPr>
      <w:r w:rsidRPr="005D1117">
        <w:rPr>
          <w:b/>
          <w:sz w:val="26"/>
          <w:szCs w:val="26"/>
        </w:rPr>
        <w:t>Т</w:t>
      </w:r>
      <w:r w:rsidR="003D3AF1" w:rsidRPr="005D1117">
        <w:rPr>
          <w:b/>
          <w:sz w:val="26"/>
          <w:szCs w:val="26"/>
        </w:rPr>
        <w:t xml:space="preserve">ранспортный налог </w:t>
      </w:r>
    </w:p>
    <w:p w:rsidR="00347690" w:rsidRDefault="00347690" w:rsidP="003201A7">
      <w:pPr>
        <w:spacing w:line="276" w:lineRule="auto"/>
        <w:ind w:right="-1" w:firstLine="851"/>
        <w:jc w:val="both"/>
        <w:rPr>
          <w:bCs/>
          <w:sz w:val="26"/>
          <w:szCs w:val="26"/>
        </w:rPr>
      </w:pPr>
    </w:p>
    <w:p w:rsidR="00FC5D57" w:rsidRPr="005D1117" w:rsidRDefault="00FC5D57" w:rsidP="003201A7">
      <w:pPr>
        <w:spacing w:line="276" w:lineRule="auto"/>
        <w:ind w:right="-1" w:firstLine="851"/>
        <w:jc w:val="both"/>
        <w:rPr>
          <w:bCs/>
          <w:sz w:val="26"/>
          <w:szCs w:val="26"/>
        </w:rPr>
      </w:pPr>
      <w:r w:rsidRPr="005D1117">
        <w:rPr>
          <w:bCs/>
          <w:sz w:val="26"/>
          <w:szCs w:val="26"/>
        </w:rPr>
        <w:t xml:space="preserve">Прогноз поступлений транспортного налога составлен </w:t>
      </w:r>
      <w:r w:rsidR="00CE3216" w:rsidRPr="005D1117">
        <w:rPr>
          <w:bCs/>
          <w:sz w:val="26"/>
          <w:szCs w:val="26"/>
        </w:rPr>
        <w:t>с учетом прогноза</w:t>
      </w:r>
      <w:r w:rsidRPr="005D1117">
        <w:rPr>
          <w:bCs/>
          <w:sz w:val="26"/>
          <w:szCs w:val="26"/>
        </w:rPr>
        <w:t xml:space="preserve"> администратора дохода –</w:t>
      </w:r>
      <w:r w:rsidR="00CE3216" w:rsidRPr="005D1117">
        <w:rPr>
          <w:bCs/>
          <w:sz w:val="26"/>
          <w:szCs w:val="26"/>
        </w:rPr>
        <w:t>У</w:t>
      </w:r>
      <w:r w:rsidRPr="005D1117">
        <w:rPr>
          <w:bCs/>
          <w:sz w:val="26"/>
          <w:szCs w:val="26"/>
        </w:rPr>
        <w:t xml:space="preserve">ФНС России по Кемеровской области с учетом динамики фактических поступлений налога </w:t>
      </w:r>
      <w:r w:rsidR="0055659D" w:rsidRPr="005D1117">
        <w:rPr>
          <w:bCs/>
          <w:sz w:val="26"/>
          <w:szCs w:val="26"/>
        </w:rPr>
        <w:t>и ожидаемой оценки за 20</w:t>
      </w:r>
      <w:r w:rsidR="00671194" w:rsidRPr="005D1117">
        <w:rPr>
          <w:bCs/>
          <w:sz w:val="26"/>
          <w:szCs w:val="26"/>
        </w:rPr>
        <w:t>2</w:t>
      </w:r>
      <w:r w:rsidR="006475C7">
        <w:rPr>
          <w:bCs/>
          <w:sz w:val="26"/>
          <w:szCs w:val="26"/>
        </w:rPr>
        <w:t>5</w:t>
      </w:r>
      <w:r w:rsidRPr="005D1117">
        <w:rPr>
          <w:bCs/>
          <w:sz w:val="26"/>
          <w:szCs w:val="26"/>
        </w:rPr>
        <w:t xml:space="preserve"> год</w:t>
      </w:r>
      <w:r w:rsidR="00417DF8" w:rsidRPr="005D1117">
        <w:rPr>
          <w:bCs/>
          <w:sz w:val="26"/>
          <w:szCs w:val="26"/>
        </w:rPr>
        <w:t>.</w:t>
      </w:r>
    </w:p>
    <w:p w:rsidR="003D3AF1" w:rsidRPr="005D1117" w:rsidRDefault="00D5383E" w:rsidP="003201A7">
      <w:pPr>
        <w:spacing w:line="276" w:lineRule="auto"/>
        <w:ind w:right="-1" w:firstLine="851"/>
        <w:jc w:val="both"/>
        <w:rPr>
          <w:bCs/>
          <w:sz w:val="26"/>
          <w:szCs w:val="26"/>
        </w:rPr>
      </w:pPr>
      <w:r w:rsidRPr="005D1117">
        <w:rPr>
          <w:bCs/>
          <w:sz w:val="26"/>
          <w:szCs w:val="26"/>
        </w:rPr>
        <w:t xml:space="preserve"> </w:t>
      </w:r>
      <w:r w:rsidR="003D3AF1" w:rsidRPr="005D1117">
        <w:rPr>
          <w:bCs/>
          <w:sz w:val="26"/>
          <w:szCs w:val="26"/>
        </w:rPr>
        <w:t xml:space="preserve">В </w:t>
      </w:r>
      <w:r w:rsidR="0026062C" w:rsidRPr="005D1117">
        <w:rPr>
          <w:bCs/>
          <w:sz w:val="26"/>
          <w:szCs w:val="26"/>
        </w:rPr>
        <w:t xml:space="preserve"> </w:t>
      </w:r>
      <w:r w:rsidR="003D3AF1" w:rsidRPr="005D1117">
        <w:rPr>
          <w:bCs/>
          <w:sz w:val="26"/>
          <w:szCs w:val="26"/>
        </w:rPr>
        <w:t xml:space="preserve"> бюджет города </w:t>
      </w:r>
      <w:r w:rsidR="001D2473" w:rsidRPr="005D1117">
        <w:rPr>
          <w:bCs/>
          <w:sz w:val="26"/>
          <w:szCs w:val="26"/>
        </w:rPr>
        <w:t xml:space="preserve">транспортный налог </w:t>
      </w:r>
      <w:r w:rsidR="0026062C" w:rsidRPr="005D1117">
        <w:rPr>
          <w:bCs/>
          <w:sz w:val="26"/>
          <w:szCs w:val="26"/>
        </w:rPr>
        <w:t>начал поступать с 2014 года</w:t>
      </w:r>
      <w:r w:rsidR="003D3AF1" w:rsidRPr="005D1117">
        <w:rPr>
          <w:bCs/>
          <w:sz w:val="26"/>
          <w:szCs w:val="26"/>
        </w:rPr>
        <w:t xml:space="preserve">.  Единый норматив отчислений от транспортного налога в местные бюджеты утвержден Законом Кемеровской области №119-ОЗ от 26.11.2013 года «О </w:t>
      </w:r>
      <w:r w:rsidR="00CE3216" w:rsidRPr="005D1117">
        <w:rPr>
          <w:bCs/>
          <w:sz w:val="26"/>
          <w:szCs w:val="26"/>
        </w:rPr>
        <w:t>межбюджетных отношениях</w:t>
      </w:r>
      <w:r w:rsidR="003D3AF1" w:rsidRPr="005D1117">
        <w:rPr>
          <w:bCs/>
          <w:sz w:val="26"/>
          <w:szCs w:val="26"/>
        </w:rPr>
        <w:t xml:space="preserve"> в Кемеровской области</w:t>
      </w:r>
      <w:r w:rsidR="00597887" w:rsidRPr="005D1117">
        <w:rPr>
          <w:bCs/>
          <w:sz w:val="26"/>
          <w:szCs w:val="26"/>
        </w:rPr>
        <w:t>-Кузбассе</w:t>
      </w:r>
      <w:r w:rsidR="003D3AF1" w:rsidRPr="005D1117">
        <w:rPr>
          <w:bCs/>
          <w:sz w:val="26"/>
          <w:szCs w:val="26"/>
        </w:rPr>
        <w:t>» в размере 5%.</w:t>
      </w:r>
      <w:r w:rsidR="00FC5C2B" w:rsidRPr="005D1117">
        <w:rPr>
          <w:bCs/>
          <w:sz w:val="26"/>
          <w:szCs w:val="26"/>
        </w:rPr>
        <w:t xml:space="preserve"> </w:t>
      </w:r>
      <w:r w:rsidR="0026062C" w:rsidRPr="005D1117">
        <w:rPr>
          <w:bCs/>
          <w:sz w:val="26"/>
          <w:szCs w:val="26"/>
        </w:rPr>
        <w:t xml:space="preserve"> </w:t>
      </w:r>
      <w:r w:rsidR="00FC5C2B" w:rsidRPr="005D1117">
        <w:rPr>
          <w:bCs/>
          <w:sz w:val="26"/>
          <w:szCs w:val="26"/>
        </w:rPr>
        <w:t xml:space="preserve"> </w:t>
      </w:r>
      <w:r w:rsidR="0026062C" w:rsidRPr="005D1117">
        <w:rPr>
          <w:bCs/>
          <w:sz w:val="26"/>
          <w:szCs w:val="26"/>
        </w:rPr>
        <w:t>У</w:t>
      </w:r>
      <w:r w:rsidR="00FC5C2B" w:rsidRPr="005D1117">
        <w:rPr>
          <w:bCs/>
          <w:sz w:val="26"/>
          <w:szCs w:val="26"/>
        </w:rPr>
        <w:t xml:space="preserve">плата налога физическими </w:t>
      </w:r>
      <w:r w:rsidR="00CE3216" w:rsidRPr="005D1117">
        <w:rPr>
          <w:bCs/>
          <w:sz w:val="26"/>
          <w:szCs w:val="26"/>
        </w:rPr>
        <w:t>лицами производится</w:t>
      </w:r>
      <w:r w:rsidR="00D41F8D" w:rsidRPr="005D1117">
        <w:rPr>
          <w:bCs/>
          <w:sz w:val="26"/>
          <w:szCs w:val="26"/>
        </w:rPr>
        <w:t xml:space="preserve"> не позднее 1 </w:t>
      </w:r>
      <w:r w:rsidR="0026062C" w:rsidRPr="005D1117">
        <w:rPr>
          <w:bCs/>
          <w:sz w:val="26"/>
          <w:szCs w:val="26"/>
        </w:rPr>
        <w:t>декабря</w:t>
      </w:r>
      <w:r w:rsidR="00D41F8D" w:rsidRPr="005D1117">
        <w:rPr>
          <w:bCs/>
          <w:sz w:val="26"/>
          <w:szCs w:val="26"/>
        </w:rPr>
        <w:t xml:space="preserve"> года, следующего за истекшим налоговым периодом.</w:t>
      </w:r>
    </w:p>
    <w:p w:rsidR="0026062C" w:rsidRDefault="0026062C" w:rsidP="003201A7">
      <w:pPr>
        <w:spacing w:line="276" w:lineRule="auto"/>
        <w:ind w:right="-1" w:firstLine="851"/>
        <w:jc w:val="both"/>
        <w:rPr>
          <w:bCs/>
          <w:sz w:val="26"/>
          <w:szCs w:val="26"/>
        </w:rPr>
      </w:pPr>
      <w:r w:rsidRPr="005D1117">
        <w:rPr>
          <w:bCs/>
          <w:sz w:val="26"/>
          <w:szCs w:val="26"/>
        </w:rPr>
        <w:t xml:space="preserve">В общем объеме поступлений транспортного налога доля объема поступлений с физических лиц занимает порядка </w:t>
      </w:r>
      <w:r w:rsidR="006475C7">
        <w:rPr>
          <w:bCs/>
          <w:sz w:val="26"/>
          <w:szCs w:val="26"/>
        </w:rPr>
        <w:t>80,3</w:t>
      </w:r>
      <w:r w:rsidRPr="005D1117">
        <w:rPr>
          <w:bCs/>
          <w:sz w:val="26"/>
          <w:szCs w:val="26"/>
        </w:rPr>
        <w:t>%</w:t>
      </w:r>
    </w:p>
    <w:p w:rsidR="00675452" w:rsidRPr="005D1117" w:rsidRDefault="00675452" w:rsidP="003201A7">
      <w:pPr>
        <w:spacing w:line="276" w:lineRule="auto"/>
        <w:ind w:right="-1" w:firstLine="851"/>
        <w:jc w:val="both"/>
        <w:rPr>
          <w:bCs/>
          <w:sz w:val="26"/>
          <w:szCs w:val="26"/>
        </w:rPr>
      </w:pPr>
    </w:p>
    <w:p w:rsidR="0026062C" w:rsidRPr="005D1117" w:rsidRDefault="00FC5D57" w:rsidP="00550777">
      <w:pPr>
        <w:ind w:left="7788" w:right="-1" w:firstLine="708"/>
        <w:jc w:val="both"/>
        <w:rPr>
          <w:bCs/>
          <w:sz w:val="26"/>
          <w:szCs w:val="26"/>
        </w:rPr>
      </w:pPr>
      <w:r w:rsidRPr="005D1117">
        <w:rPr>
          <w:bCs/>
          <w:sz w:val="26"/>
          <w:szCs w:val="26"/>
        </w:rPr>
        <w:lastRenderedPageBreak/>
        <w:t>тыс.ру</w:t>
      </w:r>
      <w:r w:rsidR="0026062C" w:rsidRPr="005D1117">
        <w:rPr>
          <w:bCs/>
          <w:sz w:val="26"/>
          <w:szCs w:val="26"/>
        </w:rPr>
        <w:t xml:space="preserve">б.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4"/>
        <w:gridCol w:w="2084"/>
        <w:gridCol w:w="2084"/>
        <w:gridCol w:w="2084"/>
        <w:gridCol w:w="2085"/>
      </w:tblGrid>
      <w:tr w:rsidR="0026062C" w:rsidRPr="005D1117">
        <w:tc>
          <w:tcPr>
            <w:tcW w:w="2084" w:type="dxa"/>
          </w:tcPr>
          <w:p w:rsidR="0026062C" w:rsidRPr="005D1117" w:rsidRDefault="0026062C" w:rsidP="00AB284F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 xml:space="preserve">Уточненный план на </w:t>
            </w:r>
            <w:r w:rsidR="00AB284F" w:rsidRPr="005D1117">
              <w:rPr>
                <w:sz w:val="26"/>
                <w:szCs w:val="26"/>
              </w:rPr>
              <w:t>01.1</w:t>
            </w:r>
            <w:r w:rsidR="00D5383E" w:rsidRPr="005D1117">
              <w:rPr>
                <w:sz w:val="26"/>
                <w:szCs w:val="26"/>
              </w:rPr>
              <w:t>0</w:t>
            </w:r>
            <w:r w:rsidR="00AB284F" w:rsidRPr="005D1117">
              <w:rPr>
                <w:sz w:val="26"/>
                <w:szCs w:val="26"/>
              </w:rPr>
              <w:t>.</w:t>
            </w:r>
            <w:r w:rsidRPr="005D1117">
              <w:rPr>
                <w:sz w:val="26"/>
                <w:szCs w:val="26"/>
              </w:rPr>
              <w:t>20</w:t>
            </w:r>
            <w:r w:rsidR="00671194" w:rsidRPr="005D1117">
              <w:rPr>
                <w:sz w:val="26"/>
                <w:szCs w:val="26"/>
              </w:rPr>
              <w:t>2</w:t>
            </w:r>
            <w:r w:rsidR="006475C7">
              <w:rPr>
                <w:sz w:val="26"/>
                <w:szCs w:val="26"/>
              </w:rPr>
              <w:t>5</w:t>
            </w:r>
            <w:r w:rsidR="00671194" w:rsidRPr="005D1117">
              <w:rPr>
                <w:sz w:val="26"/>
                <w:szCs w:val="26"/>
              </w:rPr>
              <w:t xml:space="preserve"> </w:t>
            </w:r>
            <w:r w:rsidRPr="005D1117">
              <w:rPr>
                <w:sz w:val="26"/>
                <w:szCs w:val="26"/>
              </w:rPr>
              <w:t>г</w:t>
            </w:r>
          </w:p>
        </w:tc>
        <w:tc>
          <w:tcPr>
            <w:tcW w:w="2084" w:type="dxa"/>
          </w:tcPr>
          <w:p w:rsidR="0026062C" w:rsidRPr="005D1117" w:rsidRDefault="0026062C" w:rsidP="00AB284F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Исполнение на 01.1</w:t>
            </w:r>
            <w:r w:rsidR="00D5383E" w:rsidRPr="005D1117">
              <w:rPr>
                <w:sz w:val="26"/>
                <w:szCs w:val="26"/>
              </w:rPr>
              <w:t>0</w:t>
            </w:r>
            <w:r w:rsidR="0055659D" w:rsidRPr="005D1117">
              <w:rPr>
                <w:sz w:val="26"/>
                <w:szCs w:val="26"/>
              </w:rPr>
              <w:t>.20</w:t>
            </w:r>
            <w:r w:rsidR="00671194" w:rsidRPr="005D1117">
              <w:rPr>
                <w:sz w:val="26"/>
                <w:szCs w:val="26"/>
              </w:rPr>
              <w:t>2</w:t>
            </w:r>
            <w:r w:rsidR="006475C7">
              <w:rPr>
                <w:sz w:val="26"/>
                <w:szCs w:val="26"/>
              </w:rPr>
              <w:t>5</w:t>
            </w:r>
            <w:r w:rsidRPr="005D1117">
              <w:rPr>
                <w:sz w:val="26"/>
                <w:szCs w:val="26"/>
              </w:rPr>
              <w:t>г</w:t>
            </w:r>
          </w:p>
        </w:tc>
        <w:tc>
          <w:tcPr>
            <w:tcW w:w="2084" w:type="dxa"/>
          </w:tcPr>
          <w:p w:rsidR="0026062C" w:rsidRPr="005D1117" w:rsidRDefault="0026062C" w:rsidP="00AB284F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56727D" w:rsidRPr="005D1117">
              <w:rPr>
                <w:sz w:val="26"/>
                <w:szCs w:val="26"/>
              </w:rPr>
              <w:t>2</w:t>
            </w:r>
            <w:r w:rsidR="006475C7">
              <w:rPr>
                <w:sz w:val="26"/>
                <w:szCs w:val="26"/>
              </w:rPr>
              <w:t>6</w:t>
            </w:r>
            <w:r w:rsidRPr="005D1117">
              <w:rPr>
                <w:sz w:val="26"/>
                <w:szCs w:val="26"/>
              </w:rPr>
              <w:t>г.</w:t>
            </w:r>
          </w:p>
        </w:tc>
        <w:tc>
          <w:tcPr>
            <w:tcW w:w="2084" w:type="dxa"/>
          </w:tcPr>
          <w:p w:rsidR="0026062C" w:rsidRPr="005D1117" w:rsidRDefault="0026062C" w:rsidP="00AB284F">
            <w:pPr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ED0264" w:rsidRPr="005D1117">
              <w:rPr>
                <w:sz w:val="26"/>
                <w:szCs w:val="26"/>
              </w:rPr>
              <w:t>2</w:t>
            </w:r>
            <w:r w:rsidR="006475C7">
              <w:rPr>
                <w:sz w:val="26"/>
                <w:szCs w:val="26"/>
              </w:rPr>
              <w:t>7</w:t>
            </w:r>
            <w:r w:rsidRPr="005D1117">
              <w:rPr>
                <w:sz w:val="26"/>
                <w:szCs w:val="26"/>
              </w:rPr>
              <w:t>г.</w:t>
            </w:r>
          </w:p>
        </w:tc>
        <w:tc>
          <w:tcPr>
            <w:tcW w:w="2085" w:type="dxa"/>
          </w:tcPr>
          <w:p w:rsidR="0026062C" w:rsidRPr="005D1117" w:rsidRDefault="0026062C" w:rsidP="00AB284F">
            <w:pPr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55659D" w:rsidRPr="005D1117">
              <w:rPr>
                <w:sz w:val="26"/>
                <w:szCs w:val="26"/>
              </w:rPr>
              <w:t>2</w:t>
            </w:r>
            <w:r w:rsidR="006475C7">
              <w:rPr>
                <w:sz w:val="26"/>
                <w:szCs w:val="26"/>
              </w:rPr>
              <w:t>8</w:t>
            </w:r>
            <w:r w:rsidRPr="005D1117">
              <w:rPr>
                <w:sz w:val="26"/>
                <w:szCs w:val="26"/>
              </w:rPr>
              <w:t>г.</w:t>
            </w:r>
          </w:p>
        </w:tc>
      </w:tr>
      <w:tr w:rsidR="0026062C" w:rsidRPr="005D1117">
        <w:tc>
          <w:tcPr>
            <w:tcW w:w="2084" w:type="dxa"/>
          </w:tcPr>
          <w:p w:rsidR="0026062C" w:rsidRPr="005D1117" w:rsidRDefault="00A70C60" w:rsidP="00E32855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 xml:space="preserve">1 </w:t>
            </w:r>
            <w:r w:rsidR="006475C7">
              <w:rPr>
                <w:sz w:val="26"/>
                <w:szCs w:val="26"/>
              </w:rPr>
              <w:t>74</w:t>
            </w:r>
            <w:r w:rsidRPr="005D1117">
              <w:rPr>
                <w:sz w:val="26"/>
                <w:szCs w:val="26"/>
              </w:rPr>
              <w:t>0,0</w:t>
            </w:r>
          </w:p>
        </w:tc>
        <w:tc>
          <w:tcPr>
            <w:tcW w:w="2084" w:type="dxa"/>
          </w:tcPr>
          <w:p w:rsidR="0026062C" w:rsidRPr="005D1117" w:rsidRDefault="006475C7" w:rsidP="00896A3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650,3</w:t>
            </w:r>
          </w:p>
        </w:tc>
        <w:tc>
          <w:tcPr>
            <w:tcW w:w="2084" w:type="dxa"/>
          </w:tcPr>
          <w:p w:rsidR="0026062C" w:rsidRPr="005D1117" w:rsidRDefault="00A70C60" w:rsidP="008B7665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 xml:space="preserve">1 </w:t>
            </w:r>
            <w:r w:rsidR="006475C7">
              <w:rPr>
                <w:sz w:val="26"/>
                <w:szCs w:val="26"/>
              </w:rPr>
              <w:t>76</w:t>
            </w:r>
            <w:r w:rsidRPr="005D1117">
              <w:rPr>
                <w:sz w:val="26"/>
                <w:szCs w:val="26"/>
              </w:rPr>
              <w:t>0,0</w:t>
            </w:r>
          </w:p>
        </w:tc>
        <w:tc>
          <w:tcPr>
            <w:tcW w:w="2084" w:type="dxa"/>
          </w:tcPr>
          <w:p w:rsidR="0026062C" w:rsidRPr="005D1117" w:rsidRDefault="00A70C60" w:rsidP="006C232B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 xml:space="preserve">1 </w:t>
            </w:r>
            <w:r w:rsidR="006475C7">
              <w:rPr>
                <w:sz w:val="26"/>
                <w:szCs w:val="26"/>
              </w:rPr>
              <w:t>78</w:t>
            </w:r>
            <w:r w:rsidRPr="005D1117">
              <w:rPr>
                <w:sz w:val="26"/>
                <w:szCs w:val="26"/>
              </w:rPr>
              <w:t>0,0</w:t>
            </w:r>
          </w:p>
        </w:tc>
        <w:tc>
          <w:tcPr>
            <w:tcW w:w="2085" w:type="dxa"/>
          </w:tcPr>
          <w:p w:rsidR="0026062C" w:rsidRPr="005D1117" w:rsidRDefault="00A70C60" w:rsidP="006C232B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 xml:space="preserve">1 </w:t>
            </w:r>
            <w:r w:rsidR="006475C7">
              <w:rPr>
                <w:sz w:val="26"/>
                <w:szCs w:val="26"/>
              </w:rPr>
              <w:t>79</w:t>
            </w:r>
            <w:r w:rsidRPr="005D1117">
              <w:rPr>
                <w:sz w:val="26"/>
                <w:szCs w:val="26"/>
              </w:rPr>
              <w:t>0,0</w:t>
            </w:r>
          </w:p>
        </w:tc>
      </w:tr>
    </w:tbl>
    <w:p w:rsidR="003D6E4F" w:rsidRPr="005D1117" w:rsidRDefault="001C0F07" w:rsidP="00C21F15">
      <w:pPr>
        <w:spacing w:line="276" w:lineRule="auto"/>
        <w:ind w:firstLine="851"/>
        <w:jc w:val="both"/>
        <w:rPr>
          <w:b/>
          <w:sz w:val="26"/>
          <w:szCs w:val="26"/>
        </w:rPr>
      </w:pPr>
      <w:r w:rsidRPr="005D1117">
        <w:rPr>
          <w:b/>
          <w:sz w:val="26"/>
          <w:szCs w:val="26"/>
        </w:rPr>
        <w:t>Земельный налог</w:t>
      </w:r>
    </w:p>
    <w:p w:rsidR="00602CCB" w:rsidRPr="005D1117" w:rsidRDefault="00CE3478" w:rsidP="00C21F15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 xml:space="preserve"> </w:t>
      </w:r>
    </w:p>
    <w:p w:rsidR="0055659D" w:rsidRPr="005D1117" w:rsidRDefault="00602CCB" w:rsidP="00C21F15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>Прогноз поступления земельного налога составлен на основе прогноза администратора доходов –</w:t>
      </w:r>
      <w:r w:rsidR="009C5936" w:rsidRPr="005D1117">
        <w:rPr>
          <w:sz w:val="26"/>
          <w:szCs w:val="26"/>
        </w:rPr>
        <w:t xml:space="preserve"> </w:t>
      </w:r>
      <w:r w:rsidR="00CE3216" w:rsidRPr="005D1117">
        <w:rPr>
          <w:sz w:val="26"/>
          <w:szCs w:val="26"/>
        </w:rPr>
        <w:t>У</w:t>
      </w:r>
      <w:r w:rsidRPr="005D1117">
        <w:rPr>
          <w:sz w:val="26"/>
          <w:szCs w:val="26"/>
        </w:rPr>
        <w:t xml:space="preserve">ФНС России по Кемеровской области.  </w:t>
      </w:r>
      <w:r w:rsidR="0055659D" w:rsidRPr="005D1117">
        <w:rPr>
          <w:sz w:val="26"/>
          <w:szCs w:val="26"/>
        </w:rPr>
        <w:t>Показатели, характеризующие налогооблагаемую базу, из отчетов УФНС России по Кемеровской области по форме № 5-МН «</w:t>
      </w:r>
      <w:r w:rsidR="00CE3216" w:rsidRPr="005D1117">
        <w:rPr>
          <w:sz w:val="26"/>
          <w:szCs w:val="26"/>
        </w:rPr>
        <w:t>О налоговой</w:t>
      </w:r>
      <w:r w:rsidR="0055659D" w:rsidRPr="005D1117">
        <w:rPr>
          <w:sz w:val="26"/>
          <w:szCs w:val="26"/>
        </w:rPr>
        <w:t xml:space="preserve"> базе и структуре начислений по местным налогам» за 20</w:t>
      </w:r>
      <w:r w:rsidR="00366884" w:rsidRPr="005D1117">
        <w:rPr>
          <w:sz w:val="26"/>
          <w:szCs w:val="26"/>
        </w:rPr>
        <w:t>2</w:t>
      </w:r>
      <w:r w:rsidR="006475C7">
        <w:rPr>
          <w:sz w:val="26"/>
          <w:szCs w:val="26"/>
        </w:rPr>
        <w:t>4</w:t>
      </w:r>
      <w:r w:rsidR="0055659D" w:rsidRPr="005D1117">
        <w:rPr>
          <w:sz w:val="26"/>
          <w:szCs w:val="26"/>
        </w:rPr>
        <w:t xml:space="preserve"> год;</w:t>
      </w:r>
    </w:p>
    <w:p w:rsidR="00324DE7" w:rsidRPr="005D1117" w:rsidRDefault="00CE3478" w:rsidP="00C21F15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 xml:space="preserve">Система </w:t>
      </w:r>
      <w:r w:rsidR="001C7EA5" w:rsidRPr="005D1117">
        <w:rPr>
          <w:sz w:val="26"/>
          <w:szCs w:val="26"/>
        </w:rPr>
        <w:t>налогообложения</w:t>
      </w:r>
      <w:r w:rsidRPr="005D1117">
        <w:rPr>
          <w:sz w:val="26"/>
          <w:szCs w:val="26"/>
        </w:rPr>
        <w:t xml:space="preserve"> сформирована из двух частей:</w:t>
      </w:r>
    </w:p>
    <w:p w:rsidR="00CE3478" w:rsidRPr="005D1117" w:rsidRDefault="00CE3216" w:rsidP="00C21F15">
      <w:pPr>
        <w:numPr>
          <w:ilvl w:val="0"/>
          <w:numId w:val="3"/>
        </w:numPr>
        <w:spacing w:line="276" w:lineRule="auto"/>
        <w:ind w:left="0"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>Из налоговой</w:t>
      </w:r>
      <w:r w:rsidR="00CE3478" w:rsidRPr="005D1117">
        <w:rPr>
          <w:sz w:val="26"/>
          <w:szCs w:val="26"/>
        </w:rPr>
        <w:t xml:space="preserve"> базы, которой считается кадастровая стоимость земельного участка, определенная в соответствии с утвержденными на федеральном уровне методиками государственной оценки земли;</w:t>
      </w:r>
    </w:p>
    <w:p w:rsidR="00CE3478" w:rsidRPr="005D1117" w:rsidRDefault="00CE3478" w:rsidP="00C21F15">
      <w:pPr>
        <w:numPr>
          <w:ilvl w:val="0"/>
          <w:numId w:val="3"/>
        </w:numPr>
        <w:spacing w:line="276" w:lineRule="auto"/>
        <w:ind w:left="0"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 xml:space="preserve">Ставки земельного налога, которые </w:t>
      </w:r>
      <w:r w:rsidR="006C2D4D" w:rsidRPr="005D1117">
        <w:rPr>
          <w:sz w:val="26"/>
          <w:szCs w:val="26"/>
        </w:rPr>
        <w:t>согласно федеральному законодательству</w:t>
      </w:r>
      <w:r w:rsidRPr="005D1117">
        <w:rPr>
          <w:sz w:val="26"/>
          <w:szCs w:val="26"/>
        </w:rPr>
        <w:t xml:space="preserve"> не могут превышать 0,3% и 1,5%</w:t>
      </w:r>
    </w:p>
    <w:p w:rsidR="00CE3478" w:rsidRPr="005D1117" w:rsidRDefault="00CE3478" w:rsidP="00C21F15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 xml:space="preserve">Решением городского Совета народных депутатов №14-н от 20.11.2008г. «О введении земельного налога на территории муниципального образования «Мысковский городской </w:t>
      </w:r>
      <w:r w:rsidR="00ED0264" w:rsidRPr="005D1117">
        <w:rPr>
          <w:sz w:val="26"/>
          <w:szCs w:val="26"/>
        </w:rPr>
        <w:t>округ» с</w:t>
      </w:r>
      <w:r w:rsidR="008F46D1" w:rsidRPr="005D1117">
        <w:rPr>
          <w:sz w:val="26"/>
          <w:szCs w:val="26"/>
        </w:rPr>
        <w:t xml:space="preserve"> внесенными изменениями</w:t>
      </w:r>
      <w:r w:rsidRPr="005D1117">
        <w:rPr>
          <w:sz w:val="26"/>
          <w:szCs w:val="26"/>
        </w:rPr>
        <w:t xml:space="preserve">   введены ставки земельного налога:</w:t>
      </w:r>
    </w:p>
    <w:p w:rsidR="0056727D" w:rsidRPr="005D1117" w:rsidRDefault="00CE3478" w:rsidP="00C21F15">
      <w:pPr>
        <w:numPr>
          <w:ilvl w:val="0"/>
          <w:numId w:val="2"/>
        </w:numPr>
        <w:spacing w:line="276" w:lineRule="auto"/>
        <w:ind w:left="0"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>0,3% для земель, отнесенных к землям сельскохозяйственного назначения, занятых жилищным фондом</w:t>
      </w:r>
      <w:r w:rsidR="00124BEF" w:rsidRPr="005D1117">
        <w:rPr>
          <w:sz w:val="26"/>
          <w:szCs w:val="26"/>
        </w:rPr>
        <w:t xml:space="preserve"> </w:t>
      </w:r>
      <w:r w:rsidRPr="005D1117">
        <w:rPr>
          <w:sz w:val="26"/>
          <w:szCs w:val="26"/>
        </w:rPr>
        <w:t>и объектами инженерной инфраструктуры жилищно-коммунального комплекса, приобретенных для жилищного строительства,</w:t>
      </w:r>
      <w:r w:rsidR="00124BEF" w:rsidRPr="005D1117">
        <w:rPr>
          <w:sz w:val="26"/>
          <w:szCs w:val="26"/>
        </w:rPr>
        <w:t xml:space="preserve"> </w:t>
      </w:r>
      <w:r w:rsidRPr="005D1117">
        <w:rPr>
          <w:sz w:val="26"/>
          <w:szCs w:val="26"/>
        </w:rPr>
        <w:t>для личного подсобного хозяйства, садоводства, дачного хозяйства</w:t>
      </w:r>
      <w:r w:rsidR="0056727D" w:rsidRPr="005D1117">
        <w:rPr>
          <w:sz w:val="26"/>
          <w:szCs w:val="26"/>
        </w:rPr>
        <w:t>.</w:t>
      </w:r>
    </w:p>
    <w:p w:rsidR="00CE3478" w:rsidRPr="005D1117" w:rsidRDefault="0056727D" w:rsidP="00C21F15">
      <w:pPr>
        <w:numPr>
          <w:ilvl w:val="0"/>
          <w:numId w:val="2"/>
        </w:numPr>
        <w:spacing w:line="276" w:lineRule="auto"/>
        <w:ind w:left="0"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>0,4%</w:t>
      </w:r>
      <w:r w:rsidR="00CE3478" w:rsidRPr="005D1117">
        <w:rPr>
          <w:sz w:val="26"/>
          <w:szCs w:val="26"/>
        </w:rPr>
        <w:t xml:space="preserve"> для гаражных кооперативов и индивидуальных гаражей;</w:t>
      </w:r>
    </w:p>
    <w:p w:rsidR="00CE3478" w:rsidRPr="005D1117" w:rsidRDefault="00CE3478" w:rsidP="00C21F15">
      <w:pPr>
        <w:numPr>
          <w:ilvl w:val="0"/>
          <w:numId w:val="2"/>
        </w:numPr>
        <w:spacing w:line="276" w:lineRule="auto"/>
        <w:ind w:left="0"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>1,5% в отношении прочих земельных участков.</w:t>
      </w:r>
    </w:p>
    <w:p w:rsidR="00C4139E" w:rsidRPr="005D1117" w:rsidRDefault="00C4139E" w:rsidP="00C21F15">
      <w:pPr>
        <w:spacing w:line="276" w:lineRule="auto"/>
        <w:ind w:firstLine="851"/>
        <w:jc w:val="both"/>
        <w:rPr>
          <w:b/>
          <w:sz w:val="26"/>
          <w:szCs w:val="26"/>
        </w:rPr>
      </w:pPr>
    </w:p>
    <w:p w:rsidR="00E62DC7" w:rsidRPr="005D1117" w:rsidRDefault="005A27BC" w:rsidP="00C21F15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>В</w:t>
      </w:r>
      <w:r w:rsidR="00B945A3" w:rsidRPr="005D1117">
        <w:rPr>
          <w:sz w:val="26"/>
          <w:szCs w:val="26"/>
        </w:rPr>
        <w:t xml:space="preserve"> 20</w:t>
      </w:r>
      <w:r w:rsidR="0056727D" w:rsidRPr="005D1117">
        <w:rPr>
          <w:sz w:val="26"/>
          <w:szCs w:val="26"/>
        </w:rPr>
        <w:t>2</w:t>
      </w:r>
      <w:r w:rsidR="006475C7">
        <w:rPr>
          <w:sz w:val="26"/>
          <w:szCs w:val="26"/>
        </w:rPr>
        <w:t>6</w:t>
      </w:r>
      <w:r w:rsidR="00B945A3" w:rsidRPr="005D1117">
        <w:rPr>
          <w:sz w:val="26"/>
          <w:szCs w:val="26"/>
        </w:rPr>
        <w:t xml:space="preserve"> году в бюджет </w:t>
      </w:r>
      <w:r w:rsidR="00ED0264" w:rsidRPr="005D1117">
        <w:rPr>
          <w:sz w:val="26"/>
          <w:szCs w:val="26"/>
        </w:rPr>
        <w:t>должны поступить</w:t>
      </w:r>
      <w:r w:rsidR="00B945A3" w:rsidRPr="005D1117">
        <w:rPr>
          <w:sz w:val="26"/>
          <w:szCs w:val="26"/>
        </w:rPr>
        <w:t xml:space="preserve"> </w:t>
      </w:r>
      <w:r w:rsidR="00014A50" w:rsidRPr="005D1117">
        <w:rPr>
          <w:sz w:val="26"/>
          <w:szCs w:val="26"/>
        </w:rPr>
        <w:t>окончательный</w:t>
      </w:r>
      <w:r w:rsidR="00B945A3" w:rsidRPr="005D1117">
        <w:rPr>
          <w:sz w:val="26"/>
          <w:szCs w:val="26"/>
        </w:rPr>
        <w:t xml:space="preserve"> платеж за 20</w:t>
      </w:r>
      <w:r w:rsidR="00671194" w:rsidRPr="005D1117">
        <w:rPr>
          <w:sz w:val="26"/>
          <w:szCs w:val="26"/>
        </w:rPr>
        <w:t>2</w:t>
      </w:r>
      <w:r w:rsidR="006475C7">
        <w:rPr>
          <w:sz w:val="26"/>
          <w:szCs w:val="26"/>
        </w:rPr>
        <w:t>5</w:t>
      </w:r>
      <w:r w:rsidR="0026062C" w:rsidRPr="005D1117">
        <w:rPr>
          <w:sz w:val="26"/>
          <w:szCs w:val="26"/>
        </w:rPr>
        <w:t xml:space="preserve"> </w:t>
      </w:r>
      <w:r w:rsidR="00B945A3" w:rsidRPr="005D1117">
        <w:rPr>
          <w:sz w:val="26"/>
          <w:szCs w:val="26"/>
        </w:rPr>
        <w:t xml:space="preserve">год и авансовые </w:t>
      </w:r>
      <w:r w:rsidR="0026062C" w:rsidRPr="005D1117">
        <w:rPr>
          <w:sz w:val="26"/>
          <w:szCs w:val="26"/>
        </w:rPr>
        <w:t>платежи</w:t>
      </w:r>
      <w:r w:rsidR="00B945A3" w:rsidRPr="005D1117">
        <w:rPr>
          <w:sz w:val="26"/>
          <w:szCs w:val="26"/>
        </w:rPr>
        <w:t xml:space="preserve"> за 20</w:t>
      </w:r>
      <w:r w:rsidR="0056727D" w:rsidRPr="005D1117">
        <w:rPr>
          <w:sz w:val="26"/>
          <w:szCs w:val="26"/>
        </w:rPr>
        <w:t>2</w:t>
      </w:r>
      <w:r w:rsidR="006475C7">
        <w:rPr>
          <w:sz w:val="26"/>
          <w:szCs w:val="26"/>
        </w:rPr>
        <w:t>6</w:t>
      </w:r>
      <w:r w:rsidR="00030048" w:rsidRPr="005D1117">
        <w:rPr>
          <w:sz w:val="26"/>
          <w:szCs w:val="26"/>
        </w:rPr>
        <w:t xml:space="preserve"> </w:t>
      </w:r>
      <w:r w:rsidR="00B945A3" w:rsidRPr="005D1117">
        <w:rPr>
          <w:sz w:val="26"/>
          <w:szCs w:val="26"/>
        </w:rPr>
        <w:t xml:space="preserve">год.  </w:t>
      </w:r>
    </w:p>
    <w:p w:rsidR="00551F04" w:rsidRPr="005D1117" w:rsidRDefault="00551F04" w:rsidP="00C21F15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 xml:space="preserve">Налогоплательщики – физические лица, не являющиеся индивидуальными предпринимателями, уплачивают налог не позднее 1 декабря года, следующего за истекшим налоговым периодом (Решение Совета народных депутатов Мысковского городского округа № 15-н от 16.02.2016г). </w:t>
      </w:r>
      <w:r w:rsidR="00671194" w:rsidRPr="005D1117">
        <w:rPr>
          <w:sz w:val="26"/>
          <w:szCs w:val="26"/>
        </w:rPr>
        <w:t xml:space="preserve"> </w:t>
      </w:r>
    </w:p>
    <w:p w:rsidR="00551F04" w:rsidRPr="005D1117" w:rsidRDefault="00551F04" w:rsidP="00C21F15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>В течении очередного финансового года и планового периода сумма налога может измениться по различным причинам, в том числе:</w:t>
      </w:r>
    </w:p>
    <w:p w:rsidR="00551F04" w:rsidRPr="005D1117" w:rsidRDefault="00551F04" w:rsidP="00C21F15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 xml:space="preserve">-  изменение контингента налогоплательщиков  </w:t>
      </w:r>
    </w:p>
    <w:p w:rsidR="00551F04" w:rsidRPr="005D1117" w:rsidRDefault="00551F04" w:rsidP="00C21F15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 xml:space="preserve"> - переоформление права постоянного (бессрочного) пользования на право аренды, и наоборот, в соответствии с земельным законодательством Российской Федерации</w:t>
      </w:r>
    </w:p>
    <w:p w:rsidR="00551F04" w:rsidRPr="005D1117" w:rsidRDefault="00551F04" w:rsidP="00C21F15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>- уточнение перечня налоговых льгот и другие.</w:t>
      </w:r>
    </w:p>
    <w:p w:rsidR="006475C7" w:rsidRPr="005D1117" w:rsidRDefault="006475C7" w:rsidP="006475C7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 xml:space="preserve">С 1 января 2023 года вступил в силу утверждённый субъектом Российской Федерации в установленном порядке, результат новой кадастровой стоимости земельных участков.  </w:t>
      </w:r>
    </w:p>
    <w:p w:rsidR="006E0DF4" w:rsidRPr="005D1117" w:rsidRDefault="006E0DF4" w:rsidP="00C21F15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>Таким образом, анализируя поступления земельного налога в 202</w:t>
      </w:r>
      <w:r w:rsidR="006475C7">
        <w:rPr>
          <w:sz w:val="26"/>
          <w:szCs w:val="26"/>
        </w:rPr>
        <w:t>5</w:t>
      </w:r>
      <w:r w:rsidRPr="005D1117">
        <w:rPr>
          <w:sz w:val="26"/>
          <w:szCs w:val="26"/>
        </w:rPr>
        <w:t xml:space="preserve"> году, учитывая оспаривание налогоплательщиками кадастровой стоимости земельных участков, </w:t>
      </w:r>
      <w:r w:rsidRPr="005D1117">
        <w:rPr>
          <w:sz w:val="26"/>
          <w:szCs w:val="26"/>
        </w:rPr>
        <w:lastRenderedPageBreak/>
        <w:t>образовавшуюся кредиторскую задолженность определен следующий прогноз поступления:</w:t>
      </w:r>
    </w:p>
    <w:p w:rsidR="00551F04" w:rsidRPr="005D1117" w:rsidRDefault="00551F04" w:rsidP="00C21F15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 xml:space="preserve">При расчете учтен норматив зачисления данного   налога в городской бюджет 100% (БК ст.61.2 п.1)    </w:t>
      </w:r>
    </w:p>
    <w:p w:rsidR="0026062C" w:rsidRPr="005D1117" w:rsidRDefault="00280254" w:rsidP="00B91CF4">
      <w:pPr>
        <w:ind w:right="-1" w:firstLine="708"/>
        <w:jc w:val="both"/>
        <w:rPr>
          <w:bCs/>
          <w:sz w:val="26"/>
          <w:szCs w:val="26"/>
        </w:rPr>
      </w:pPr>
      <w:r w:rsidRPr="005D1117">
        <w:rPr>
          <w:sz w:val="26"/>
          <w:szCs w:val="26"/>
        </w:rPr>
        <w:t xml:space="preserve"> </w:t>
      </w:r>
      <w:r w:rsidR="0026062C" w:rsidRPr="005D1117">
        <w:rPr>
          <w:sz w:val="26"/>
          <w:szCs w:val="26"/>
        </w:rPr>
        <w:t xml:space="preserve"> </w:t>
      </w:r>
      <w:r w:rsidR="0026062C" w:rsidRPr="005D1117">
        <w:rPr>
          <w:bCs/>
          <w:sz w:val="26"/>
          <w:szCs w:val="26"/>
        </w:rPr>
        <w:tab/>
      </w:r>
      <w:r w:rsidR="00C5160A" w:rsidRPr="005D1117">
        <w:rPr>
          <w:bCs/>
          <w:sz w:val="26"/>
          <w:szCs w:val="26"/>
        </w:rPr>
        <w:t xml:space="preserve">                                                                                                    </w:t>
      </w:r>
      <w:r w:rsidR="00550777" w:rsidRPr="005D1117">
        <w:rPr>
          <w:bCs/>
          <w:sz w:val="26"/>
          <w:szCs w:val="26"/>
        </w:rPr>
        <w:t>т</w:t>
      </w:r>
      <w:r w:rsidR="0026062C" w:rsidRPr="005D1117">
        <w:rPr>
          <w:bCs/>
          <w:sz w:val="26"/>
          <w:szCs w:val="26"/>
        </w:rPr>
        <w:t xml:space="preserve">ыс.руб.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4"/>
        <w:gridCol w:w="2084"/>
        <w:gridCol w:w="2084"/>
        <w:gridCol w:w="2084"/>
        <w:gridCol w:w="2085"/>
      </w:tblGrid>
      <w:tr w:rsidR="0026062C" w:rsidRPr="005D1117">
        <w:tc>
          <w:tcPr>
            <w:tcW w:w="2084" w:type="dxa"/>
          </w:tcPr>
          <w:p w:rsidR="0026062C" w:rsidRPr="005D1117" w:rsidRDefault="0026062C" w:rsidP="00D11004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 xml:space="preserve">Уточненный план на </w:t>
            </w:r>
            <w:r w:rsidR="00D11004" w:rsidRPr="005D1117">
              <w:rPr>
                <w:sz w:val="26"/>
                <w:szCs w:val="26"/>
              </w:rPr>
              <w:t>01.1</w:t>
            </w:r>
            <w:r w:rsidR="00FC3F69" w:rsidRPr="005D1117">
              <w:rPr>
                <w:sz w:val="26"/>
                <w:szCs w:val="26"/>
              </w:rPr>
              <w:t>0</w:t>
            </w:r>
            <w:r w:rsidR="00D11004" w:rsidRPr="005D1117">
              <w:rPr>
                <w:sz w:val="26"/>
                <w:szCs w:val="26"/>
              </w:rPr>
              <w:t>.</w:t>
            </w:r>
            <w:r w:rsidRPr="005D1117">
              <w:rPr>
                <w:sz w:val="26"/>
                <w:szCs w:val="26"/>
              </w:rPr>
              <w:t>20</w:t>
            </w:r>
            <w:r w:rsidR="00671194" w:rsidRPr="005D1117">
              <w:rPr>
                <w:sz w:val="26"/>
                <w:szCs w:val="26"/>
              </w:rPr>
              <w:t>2</w:t>
            </w:r>
            <w:r w:rsidR="006475C7">
              <w:rPr>
                <w:sz w:val="26"/>
                <w:szCs w:val="26"/>
              </w:rPr>
              <w:t>5</w:t>
            </w:r>
            <w:r w:rsidRPr="005D1117">
              <w:rPr>
                <w:sz w:val="26"/>
                <w:szCs w:val="26"/>
              </w:rPr>
              <w:t>г</w:t>
            </w:r>
          </w:p>
        </w:tc>
        <w:tc>
          <w:tcPr>
            <w:tcW w:w="2084" w:type="dxa"/>
          </w:tcPr>
          <w:p w:rsidR="0026062C" w:rsidRPr="005D1117" w:rsidRDefault="0026062C" w:rsidP="00D11004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Исполнение на 01.1</w:t>
            </w:r>
            <w:r w:rsidR="00FC3F69" w:rsidRPr="005D1117">
              <w:rPr>
                <w:sz w:val="26"/>
                <w:szCs w:val="26"/>
              </w:rPr>
              <w:t>0</w:t>
            </w:r>
            <w:r w:rsidRPr="005D1117">
              <w:rPr>
                <w:sz w:val="26"/>
                <w:szCs w:val="26"/>
              </w:rPr>
              <w:t>.20</w:t>
            </w:r>
            <w:r w:rsidR="00671194" w:rsidRPr="005D1117">
              <w:rPr>
                <w:sz w:val="26"/>
                <w:szCs w:val="26"/>
              </w:rPr>
              <w:t>2</w:t>
            </w:r>
            <w:r w:rsidR="006475C7">
              <w:rPr>
                <w:sz w:val="26"/>
                <w:szCs w:val="26"/>
              </w:rPr>
              <w:t>5</w:t>
            </w:r>
            <w:r w:rsidRPr="005D1117">
              <w:rPr>
                <w:sz w:val="26"/>
                <w:szCs w:val="26"/>
              </w:rPr>
              <w:t>г</w:t>
            </w:r>
          </w:p>
        </w:tc>
        <w:tc>
          <w:tcPr>
            <w:tcW w:w="2084" w:type="dxa"/>
          </w:tcPr>
          <w:p w:rsidR="0026062C" w:rsidRPr="005D1117" w:rsidRDefault="0026062C" w:rsidP="00D11004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56727D" w:rsidRPr="005D1117">
              <w:rPr>
                <w:sz w:val="26"/>
                <w:szCs w:val="26"/>
              </w:rPr>
              <w:t>2</w:t>
            </w:r>
            <w:r w:rsidR="006475C7">
              <w:rPr>
                <w:sz w:val="26"/>
                <w:szCs w:val="26"/>
              </w:rPr>
              <w:t>6</w:t>
            </w:r>
            <w:r w:rsidRPr="005D1117">
              <w:rPr>
                <w:sz w:val="26"/>
                <w:szCs w:val="26"/>
              </w:rPr>
              <w:t>г.</w:t>
            </w:r>
          </w:p>
        </w:tc>
        <w:tc>
          <w:tcPr>
            <w:tcW w:w="2084" w:type="dxa"/>
          </w:tcPr>
          <w:p w:rsidR="0026062C" w:rsidRPr="005D1117" w:rsidRDefault="0026062C" w:rsidP="00D11004">
            <w:pPr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ED0264" w:rsidRPr="005D1117">
              <w:rPr>
                <w:sz w:val="26"/>
                <w:szCs w:val="26"/>
              </w:rPr>
              <w:t>2</w:t>
            </w:r>
            <w:r w:rsidR="006475C7">
              <w:rPr>
                <w:sz w:val="26"/>
                <w:szCs w:val="26"/>
              </w:rPr>
              <w:t>7</w:t>
            </w:r>
            <w:r w:rsidRPr="005D1117">
              <w:rPr>
                <w:sz w:val="26"/>
                <w:szCs w:val="26"/>
              </w:rPr>
              <w:t>г.</w:t>
            </w:r>
          </w:p>
        </w:tc>
        <w:tc>
          <w:tcPr>
            <w:tcW w:w="2085" w:type="dxa"/>
          </w:tcPr>
          <w:p w:rsidR="0026062C" w:rsidRPr="005D1117" w:rsidRDefault="0026062C" w:rsidP="00D11004">
            <w:pPr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55659D" w:rsidRPr="005D1117">
              <w:rPr>
                <w:sz w:val="26"/>
                <w:szCs w:val="26"/>
              </w:rPr>
              <w:t>2</w:t>
            </w:r>
            <w:r w:rsidR="006475C7">
              <w:rPr>
                <w:sz w:val="26"/>
                <w:szCs w:val="26"/>
              </w:rPr>
              <w:t>8</w:t>
            </w:r>
            <w:r w:rsidRPr="005D1117">
              <w:rPr>
                <w:sz w:val="26"/>
                <w:szCs w:val="26"/>
              </w:rPr>
              <w:t>г.</w:t>
            </w:r>
          </w:p>
        </w:tc>
      </w:tr>
      <w:tr w:rsidR="0026062C" w:rsidRPr="005D1117">
        <w:tc>
          <w:tcPr>
            <w:tcW w:w="2084" w:type="dxa"/>
          </w:tcPr>
          <w:p w:rsidR="0026062C" w:rsidRPr="005D1117" w:rsidRDefault="006475C7" w:rsidP="0055659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45 100</w:t>
            </w:r>
            <w:r w:rsidR="00A70C60" w:rsidRPr="005D1117">
              <w:rPr>
                <w:sz w:val="26"/>
                <w:szCs w:val="26"/>
              </w:rPr>
              <w:t>,0</w:t>
            </w:r>
          </w:p>
        </w:tc>
        <w:tc>
          <w:tcPr>
            <w:tcW w:w="2084" w:type="dxa"/>
          </w:tcPr>
          <w:p w:rsidR="0026062C" w:rsidRPr="005D1117" w:rsidRDefault="00A70C60" w:rsidP="00896A3D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3</w:t>
            </w:r>
            <w:r w:rsidR="006475C7">
              <w:rPr>
                <w:sz w:val="26"/>
                <w:szCs w:val="26"/>
              </w:rPr>
              <w:t>1 324,3</w:t>
            </w:r>
          </w:p>
        </w:tc>
        <w:tc>
          <w:tcPr>
            <w:tcW w:w="2084" w:type="dxa"/>
          </w:tcPr>
          <w:p w:rsidR="0055659D" w:rsidRPr="005D1117" w:rsidRDefault="00A70C60" w:rsidP="00551F04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4</w:t>
            </w:r>
            <w:r w:rsidR="006475C7">
              <w:rPr>
                <w:sz w:val="26"/>
                <w:szCs w:val="26"/>
              </w:rPr>
              <w:t>7</w:t>
            </w:r>
            <w:r w:rsidRPr="005D1117">
              <w:rPr>
                <w:sz w:val="26"/>
                <w:szCs w:val="26"/>
              </w:rPr>
              <w:t xml:space="preserve"> </w:t>
            </w:r>
            <w:r w:rsidR="006475C7">
              <w:rPr>
                <w:sz w:val="26"/>
                <w:szCs w:val="26"/>
              </w:rPr>
              <w:t>0</w:t>
            </w:r>
            <w:r w:rsidRPr="005D1117">
              <w:rPr>
                <w:sz w:val="26"/>
                <w:szCs w:val="26"/>
              </w:rPr>
              <w:t>00,0</w:t>
            </w:r>
          </w:p>
        </w:tc>
        <w:tc>
          <w:tcPr>
            <w:tcW w:w="2084" w:type="dxa"/>
          </w:tcPr>
          <w:p w:rsidR="0026062C" w:rsidRPr="005D1117" w:rsidRDefault="00A70C60" w:rsidP="00896A3D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4</w:t>
            </w:r>
            <w:r w:rsidR="006475C7">
              <w:rPr>
                <w:sz w:val="26"/>
                <w:szCs w:val="26"/>
              </w:rPr>
              <w:t>8</w:t>
            </w:r>
            <w:r w:rsidRPr="005D1117">
              <w:rPr>
                <w:sz w:val="26"/>
                <w:szCs w:val="26"/>
              </w:rPr>
              <w:t xml:space="preserve"> </w:t>
            </w:r>
            <w:r w:rsidR="006475C7">
              <w:rPr>
                <w:sz w:val="26"/>
                <w:szCs w:val="26"/>
              </w:rPr>
              <w:t>0</w:t>
            </w:r>
            <w:r w:rsidRPr="005D1117">
              <w:rPr>
                <w:sz w:val="26"/>
                <w:szCs w:val="26"/>
              </w:rPr>
              <w:t>00,0</w:t>
            </w:r>
          </w:p>
        </w:tc>
        <w:tc>
          <w:tcPr>
            <w:tcW w:w="2085" w:type="dxa"/>
          </w:tcPr>
          <w:p w:rsidR="0026062C" w:rsidRPr="005D1117" w:rsidRDefault="00A70C60" w:rsidP="00ED0264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4</w:t>
            </w:r>
            <w:r w:rsidR="006475C7">
              <w:rPr>
                <w:sz w:val="26"/>
                <w:szCs w:val="26"/>
              </w:rPr>
              <w:t>9</w:t>
            </w:r>
            <w:r w:rsidRPr="005D1117">
              <w:rPr>
                <w:sz w:val="26"/>
                <w:szCs w:val="26"/>
              </w:rPr>
              <w:t xml:space="preserve"> </w:t>
            </w:r>
            <w:r w:rsidR="006475C7">
              <w:rPr>
                <w:sz w:val="26"/>
                <w:szCs w:val="26"/>
              </w:rPr>
              <w:t>0</w:t>
            </w:r>
            <w:r w:rsidRPr="005D1117">
              <w:rPr>
                <w:sz w:val="26"/>
                <w:szCs w:val="26"/>
              </w:rPr>
              <w:t>00,0</w:t>
            </w:r>
          </w:p>
        </w:tc>
      </w:tr>
    </w:tbl>
    <w:p w:rsidR="00717805" w:rsidRPr="005D1117" w:rsidRDefault="00551F04" w:rsidP="00717805">
      <w:pPr>
        <w:jc w:val="both"/>
        <w:rPr>
          <w:sz w:val="26"/>
          <w:szCs w:val="26"/>
        </w:rPr>
      </w:pPr>
      <w:r w:rsidRPr="005D1117">
        <w:rPr>
          <w:b/>
          <w:sz w:val="26"/>
          <w:szCs w:val="26"/>
        </w:rPr>
        <w:t xml:space="preserve"> </w:t>
      </w:r>
      <w:r w:rsidR="0026062C" w:rsidRPr="005D1117">
        <w:rPr>
          <w:bCs/>
          <w:sz w:val="26"/>
          <w:szCs w:val="26"/>
        </w:rPr>
        <w:tab/>
      </w:r>
      <w:r w:rsidR="0026062C" w:rsidRPr="005D1117">
        <w:rPr>
          <w:bCs/>
          <w:sz w:val="26"/>
          <w:szCs w:val="26"/>
        </w:rPr>
        <w:tab/>
      </w:r>
      <w:r w:rsidR="0026062C" w:rsidRPr="005D1117">
        <w:rPr>
          <w:bCs/>
          <w:sz w:val="26"/>
          <w:szCs w:val="26"/>
        </w:rPr>
        <w:tab/>
      </w:r>
      <w:r w:rsidR="00717805" w:rsidRPr="005D1117">
        <w:rPr>
          <w:sz w:val="26"/>
          <w:szCs w:val="26"/>
        </w:rPr>
        <w:t xml:space="preserve">      </w:t>
      </w:r>
    </w:p>
    <w:p w:rsidR="006316E2" w:rsidRDefault="006316E2" w:rsidP="00C21F15">
      <w:pPr>
        <w:spacing w:line="276" w:lineRule="auto"/>
        <w:ind w:firstLine="851"/>
        <w:jc w:val="both"/>
        <w:rPr>
          <w:sz w:val="26"/>
          <w:szCs w:val="26"/>
        </w:rPr>
      </w:pPr>
    </w:p>
    <w:p w:rsidR="001C0F07" w:rsidRPr="005D1117" w:rsidRDefault="001D5FC2" w:rsidP="00C21F15">
      <w:pPr>
        <w:spacing w:line="276" w:lineRule="auto"/>
        <w:ind w:firstLine="851"/>
        <w:jc w:val="both"/>
        <w:rPr>
          <w:b/>
          <w:sz w:val="26"/>
          <w:szCs w:val="26"/>
        </w:rPr>
      </w:pPr>
      <w:r w:rsidRPr="005D1117">
        <w:rPr>
          <w:sz w:val="26"/>
          <w:szCs w:val="26"/>
        </w:rPr>
        <w:t xml:space="preserve"> </w:t>
      </w:r>
      <w:r w:rsidR="001C0F07" w:rsidRPr="005D1117">
        <w:rPr>
          <w:b/>
          <w:sz w:val="26"/>
          <w:szCs w:val="26"/>
        </w:rPr>
        <w:t>Государственная пошлина</w:t>
      </w:r>
      <w:r w:rsidR="00F46E9E" w:rsidRPr="005D1117">
        <w:rPr>
          <w:b/>
          <w:sz w:val="26"/>
          <w:szCs w:val="26"/>
        </w:rPr>
        <w:t xml:space="preserve"> </w:t>
      </w:r>
    </w:p>
    <w:p w:rsidR="001C0F07" w:rsidRPr="005D1117" w:rsidRDefault="00AE2611" w:rsidP="00C21F15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b/>
          <w:sz w:val="26"/>
          <w:szCs w:val="26"/>
        </w:rPr>
        <w:t xml:space="preserve"> </w:t>
      </w:r>
      <w:r w:rsidR="002954C9" w:rsidRPr="005D1117">
        <w:rPr>
          <w:sz w:val="26"/>
          <w:szCs w:val="26"/>
        </w:rPr>
        <w:t>Расчет прогноза</w:t>
      </w:r>
      <w:r w:rsidRPr="005D1117">
        <w:rPr>
          <w:sz w:val="26"/>
          <w:szCs w:val="26"/>
        </w:rPr>
        <w:t xml:space="preserve"> государственной </w:t>
      </w:r>
      <w:r w:rsidR="00161B59" w:rsidRPr="005D1117">
        <w:rPr>
          <w:sz w:val="26"/>
          <w:szCs w:val="26"/>
        </w:rPr>
        <w:t>пошлины,</w:t>
      </w:r>
      <w:r w:rsidRPr="005D1117">
        <w:rPr>
          <w:sz w:val="26"/>
          <w:szCs w:val="26"/>
        </w:rPr>
        <w:t xml:space="preserve"> </w:t>
      </w:r>
      <w:r w:rsidR="002954C9" w:rsidRPr="005D1117">
        <w:rPr>
          <w:sz w:val="26"/>
          <w:szCs w:val="26"/>
        </w:rPr>
        <w:t>выполнен</w:t>
      </w:r>
      <w:r w:rsidR="00F46E9E" w:rsidRPr="005D1117">
        <w:rPr>
          <w:sz w:val="26"/>
          <w:szCs w:val="26"/>
        </w:rPr>
        <w:t xml:space="preserve"> исходя </w:t>
      </w:r>
      <w:r w:rsidR="001702C7" w:rsidRPr="005D1117">
        <w:rPr>
          <w:sz w:val="26"/>
          <w:szCs w:val="26"/>
        </w:rPr>
        <w:t>из данных,</w:t>
      </w:r>
      <w:r w:rsidR="00F46E9E" w:rsidRPr="005D1117">
        <w:rPr>
          <w:sz w:val="26"/>
          <w:szCs w:val="26"/>
        </w:rPr>
        <w:t xml:space="preserve"> </w:t>
      </w:r>
      <w:r w:rsidR="002954C9" w:rsidRPr="005D1117">
        <w:rPr>
          <w:sz w:val="26"/>
          <w:szCs w:val="26"/>
        </w:rPr>
        <w:t xml:space="preserve">предоставленных администраторами государственной пошлины, </w:t>
      </w:r>
      <w:r w:rsidR="00F46E9E" w:rsidRPr="005D1117">
        <w:rPr>
          <w:sz w:val="26"/>
          <w:szCs w:val="26"/>
        </w:rPr>
        <w:t>отчета за 20</w:t>
      </w:r>
      <w:r w:rsidR="00D71867" w:rsidRPr="005D1117">
        <w:rPr>
          <w:sz w:val="26"/>
          <w:szCs w:val="26"/>
        </w:rPr>
        <w:t>2</w:t>
      </w:r>
      <w:r w:rsidR="006475C7">
        <w:rPr>
          <w:sz w:val="26"/>
          <w:szCs w:val="26"/>
        </w:rPr>
        <w:t>4</w:t>
      </w:r>
      <w:r w:rsidR="00471B93" w:rsidRPr="005D1117">
        <w:rPr>
          <w:sz w:val="26"/>
          <w:szCs w:val="26"/>
        </w:rPr>
        <w:t xml:space="preserve"> </w:t>
      </w:r>
      <w:r w:rsidR="00F46E9E" w:rsidRPr="005D1117">
        <w:rPr>
          <w:sz w:val="26"/>
          <w:szCs w:val="26"/>
        </w:rPr>
        <w:t>год</w:t>
      </w:r>
      <w:r w:rsidR="00D11004" w:rsidRPr="005D1117">
        <w:rPr>
          <w:sz w:val="26"/>
          <w:szCs w:val="26"/>
        </w:rPr>
        <w:t>,</w:t>
      </w:r>
      <w:r w:rsidRPr="005D1117">
        <w:rPr>
          <w:sz w:val="26"/>
          <w:szCs w:val="26"/>
        </w:rPr>
        <w:t xml:space="preserve"> оценки поступлений 20</w:t>
      </w:r>
      <w:r w:rsidR="00671194" w:rsidRPr="005D1117">
        <w:rPr>
          <w:sz w:val="26"/>
          <w:szCs w:val="26"/>
        </w:rPr>
        <w:t>2</w:t>
      </w:r>
      <w:r w:rsidR="006475C7">
        <w:rPr>
          <w:sz w:val="26"/>
          <w:szCs w:val="26"/>
        </w:rPr>
        <w:t>5</w:t>
      </w:r>
      <w:r w:rsidRPr="005D1117">
        <w:rPr>
          <w:sz w:val="26"/>
          <w:szCs w:val="26"/>
        </w:rPr>
        <w:t xml:space="preserve"> года</w:t>
      </w:r>
      <w:r w:rsidR="00F46E9E" w:rsidRPr="005D1117">
        <w:rPr>
          <w:sz w:val="26"/>
          <w:szCs w:val="26"/>
        </w:rPr>
        <w:t xml:space="preserve"> </w:t>
      </w:r>
      <w:r w:rsidR="00D16C8D" w:rsidRPr="005D1117">
        <w:rPr>
          <w:sz w:val="26"/>
          <w:szCs w:val="26"/>
        </w:rPr>
        <w:t>с</w:t>
      </w:r>
      <w:r w:rsidR="00F46E9E" w:rsidRPr="005D1117">
        <w:rPr>
          <w:sz w:val="26"/>
          <w:szCs w:val="26"/>
        </w:rPr>
        <w:t xml:space="preserve"> уч</w:t>
      </w:r>
      <w:r w:rsidR="00D16C8D" w:rsidRPr="005D1117">
        <w:rPr>
          <w:sz w:val="26"/>
          <w:szCs w:val="26"/>
        </w:rPr>
        <w:t>етом</w:t>
      </w:r>
      <w:r w:rsidR="00F46E9E" w:rsidRPr="005D1117">
        <w:rPr>
          <w:sz w:val="26"/>
          <w:szCs w:val="26"/>
        </w:rPr>
        <w:t xml:space="preserve"> минимальны</w:t>
      </w:r>
      <w:r w:rsidR="00D16C8D" w:rsidRPr="005D1117">
        <w:rPr>
          <w:sz w:val="26"/>
          <w:szCs w:val="26"/>
        </w:rPr>
        <w:t xml:space="preserve">х </w:t>
      </w:r>
      <w:r w:rsidR="00F46E9E" w:rsidRPr="005D1117">
        <w:rPr>
          <w:sz w:val="26"/>
          <w:szCs w:val="26"/>
        </w:rPr>
        <w:t>показател</w:t>
      </w:r>
      <w:r w:rsidR="00D16C8D" w:rsidRPr="005D1117">
        <w:rPr>
          <w:sz w:val="26"/>
          <w:szCs w:val="26"/>
        </w:rPr>
        <w:t xml:space="preserve">ей </w:t>
      </w:r>
      <w:r w:rsidR="00F46E9E" w:rsidRPr="005D1117">
        <w:rPr>
          <w:sz w:val="26"/>
          <w:szCs w:val="26"/>
        </w:rPr>
        <w:t xml:space="preserve">инфляции, </w:t>
      </w:r>
      <w:r w:rsidR="00CE3216" w:rsidRPr="005D1117">
        <w:rPr>
          <w:sz w:val="26"/>
          <w:szCs w:val="26"/>
        </w:rPr>
        <w:t>прогнозируемых МЭРТ</w:t>
      </w:r>
      <w:r w:rsidR="00F46E9E" w:rsidRPr="005D1117">
        <w:rPr>
          <w:sz w:val="26"/>
          <w:szCs w:val="26"/>
        </w:rPr>
        <w:t xml:space="preserve"> РФ для сценарных условий социально-экономического развития Российской Федерации в </w:t>
      </w:r>
      <w:r w:rsidR="00CE3216" w:rsidRPr="005D1117">
        <w:rPr>
          <w:sz w:val="26"/>
          <w:szCs w:val="26"/>
        </w:rPr>
        <w:t>20</w:t>
      </w:r>
      <w:r w:rsidR="00112F51" w:rsidRPr="005D1117">
        <w:rPr>
          <w:sz w:val="26"/>
          <w:szCs w:val="26"/>
        </w:rPr>
        <w:t>2</w:t>
      </w:r>
      <w:r w:rsidR="006475C7">
        <w:rPr>
          <w:sz w:val="26"/>
          <w:szCs w:val="26"/>
        </w:rPr>
        <w:t>6</w:t>
      </w:r>
      <w:r w:rsidR="00CE3216" w:rsidRPr="005D1117">
        <w:rPr>
          <w:sz w:val="26"/>
          <w:szCs w:val="26"/>
        </w:rPr>
        <w:t xml:space="preserve"> году</w:t>
      </w:r>
      <w:r w:rsidR="00F46E9E" w:rsidRPr="005D1117">
        <w:rPr>
          <w:sz w:val="26"/>
          <w:szCs w:val="26"/>
        </w:rPr>
        <w:t>.</w:t>
      </w:r>
    </w:p>
    <w:p w:rsidR="00CB604D" w:rsidRPr="005D1117" w:rsidRDefault="00A06628" w:rsidP="00C21F15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 xml:space="preserve"> </w:t>
      </w:r>
      <w:r w:rsidR="00F46E9E" w:rsidRPr="005D1117">
        <w:rPr>
          <w:sz w:val="26"/>
          <w:szCs w:val="26"/>
        </w:rPr>
        <w:t xml:space="preserve">В соответствии </w:t>
      </w:r>
      <w:r w:rsidR="00CE3216" w:rsidRPr="005D1117">
        <w:rPr>
          <w:sz w:val="26"/>
          <w:szCs w:val="26"/>
        </w:rPr>
        <w:t>с абзацем</w:t>
      </w:r>
      <w:r w:rsidR="00F46E9E" w:rsidRPr="005D1117">
        <w:rPr>
          <w:sz w:val="26"/>
          <w:szCs w:val="26"/>
        </w:rPr>
        <w:t xml:space="preserve"> </w:t>
      </w:r>
      <w:r w:rsidR="00CE3216" w:rsidRPr="005D1117">
        <w:rPr>
          <w:sz w:val="26"/>
          <w:szCs w:val="26"/>
        </w:rPr>
        <w:t>5 пункта</w:t>
      </w:r>
      <w:r w:rsidR="007E137A" w:rsidRPr="005D1117">
        <w:rPr>
          <w:sz w:val="26"/>
          <w:szCs w:val="26"/>
        </w:rPr>
        <w:t xml:space="preserve"> </w:t>
      </w:r>
      <w:r w:rsidR="00CE3216" w:rsidRPr="005D1117">
        <w:rPr>
          <w:sz w:val="26"/>
          <w:szCs w:val="26"/>
        </w:rPr>
        <w:t>2 статьи</w:t>
      </w:r>
      <w:r w:rsidR="007E137A" w:rsidRPr="005D1117">
        <w:rPr>
          <w:sz w:val="26"/>
          <w:szCs w:val="26"/>
        </w:rPr>
        <w:t xml:space="preserve"> </w:t>
      </w:r>
      <w:r w:rsidR="00CE3216" w:rsidRPr="005D1117">
        <w:rPr>
          <w:sz w:val="26"/>
          <w:szCs w:val="26"/>
        </w:rPr>
        <w:t>61.2 Бюджетного</w:t>
      </w:r>
      <w:r w:rsidR="007E137A" w:rsidRPr="005D1117">
        <w:rPr>
          <w:sz w:val="26"/>
          <w:szCs w:val="26"/>
        </w:rPr>
        <w:t xml:space="preserve"> кодекса РФ в бюджет городского округа </w:t>
      </w:r>
      <w:r w:rsidR="003336D0" w:rsidRPr="005D1117">
        <w:rPr>
          <w:sz w:val="26"/>
          <w:szCs w:val="26"/>
        </w:rPr>
        <w:t xml:space="preserve">подлежит зачислению государственная </w:t>
      </w:r>
      <w:r w:rsidR="00CE3216" w:rsidRPr="005D1117">
        <w:rPr>
          <w:sz w:val="26"/>
          <w:szCs w:val="26"/>
        </w:rPr>
        <w:t>пошлина по</w:t>
      </w:r>
      <w:r w:rsidR="003336D0" w:rsidRPr="005D1117">
        <w:rPr>
          <w:sz w:val="26"/>
          <w:szCs w:val="26"/>
        </w:rPr>
        <w:t xml:space="preserve"> делам, рассматриваемым в судах общей юрисдикции, мировыми судьями (за исключением государственной пошлины по делам, </w:t>
      </w:r>
      <w:r w:rsidR="00CE3216" w:rsidRPr="005D1117">
        <w:rPr>
          <w:sz w:val="26"/>
          <w:szCs w:val="26"/>
        </w:rPr>
        <w:t>рассматриваемым Верховным Судом</w:t>
      </w:r>
      <w:r w:rsidR="00CD4398" w:rsidRPr="005D1117">
        <w:rPr>
          <w:sz w:val="26"/>
          <w:szCs w:val="26"/>
        </w:rPr>
        <w:t xml:space="preserve"> Российской Федерации).</w:t>
      </w:r>
      <w:r w:rsidR="00CB604D" w:rsidRPr="005D1117">
        <w:rPr>
          <w:sz w:val="26"/>
          <w:szCs w:val="26"/>
        </w:rPr>
        <w:t xml:space="preserve"> </w:t>
      </w:r>
    </w:p>
    <w:p w:rsidR="00A06628" w:rsidRPr="005D1117" w:rsidRDefault="00490A8C" w:rsidP="00C21F15">
      <w:pPr>
        <w:spacing w:line="276" w:lineRule="auto"/>
        <w:ind w:right="-1"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>А</w:t>
      </w:r>
      <w:r w:rsidR="00CB604D" w:rsidRPr="005D1117">
        <w:rPr>
          <w:sz w:val="26"/>
          <w:szCs w:val="26"/>
        </w:rPr>
        <w:t>дминистратор</w:t>
      </w:r>
      <w:r w:rsidR="00717805" w:rsidRPr="005D1117">
        <w:rPr>
          <w:sz w:val="26"/>
          <w:szCs w:val="26"/>
        </w:rPr>
        <w:t>ом доходов</w:t>
      </w:r>
      <w:r w:rsidR="00CB604D" w:rsidRPr="005D1117">
        <w:rPr>
          <w:sz w:val="26"/>
          <w:szCs w:val="26"/>
        </w:rPr>
        <w:t xml:space="preserve"> государственной пошлины по делам, рассматриваемым судами, является </w:t>
      </w:r>
      <w:r w:rsidR="002954C9" w:rsidRPr="005D1117">
        <w:rPr>
          <w:sz w:val="26"/>
          <w:szCs w:val="26"/>
        </w:rPr>
        <w:t>УФНС России по Кемеровской области</w:t>
      </w:r>
      <w:r w:rsidR="00A06628" w:rsidRPr="005D1117">
        <w:rPr>
          <w:sz w:val="26"/>
          <w:szCs w:val="26"/>
        </w:rPr>
        <w:t>.</w:t>
      </w:r>
    </w:p>
    <w:p w:rsidR="00BF1EE2" w:rsidRPr="005D1117" w:rsidRDefault="00671194" w:rsidP="00550777">
      <w:pPr>
        <w:ind w:right="-1" w:firstLine="708"/>
        <w:jc w:val="both"/>
        <w:rPr>
          <w:bCs/>
          <w:sz w:val="26"/>
          <w:szCs w:val="26"/>
        </w:rPr>
      </w:pPr>
      <w:r w:rsidRPr="005D1117">
        <w:rPr>
          <w:bCs/>
          <w:sz w:val="26"/>
          <w:szCs w:val="26"/>
        </w:rPr>
        <w:t xml:space="preserve"> </w:t>
      </w:r>
      <w:r w:rsidR="00BF1EE2" w:rsidRPr="005D1117">
        <w:rPr>
          <w:bCs/>
          <w:sz w:val="26"/>
          <w:szCs w:val="26"/>
        </w:rPr>
        <w:tab/>
      </w:r>
      <w:r w:rsidR="00BF1EE2" w:rsidRPr="005D1117">
        <w:rPr>
          <w:bCs/>
          <w:sz w:val="26"/>
          <w:szCs w:val="26"/>
        </w:rPr>
        <w:tab/>
      </w:r>
      <w:r w:rsidR="00BF1EE2" w:rsidRPr="005D1117">
        <w:rPr>
          <w:bCs/>
          <w:sz w:val="26"/>
          <w:szCs w:val="26"/>
        </w:rPr>
        <w:tab/>
      </w:r>
      <w:r w:rsidR="00BF1EE2" w:rsidRPr="005D1117">
        <w:rPr>
          <w:bCs/>
          <w:sz w:val="26"/>
          <w:szCs w:val="26"/>
        </w:rPr>
        <w:tab/>
      </w:r>
      <w:r w:rsidR="00BF1EE2" w:rsidRPr="005D1117">
        <w:rPr>
          <w:bCs/>
          <w:sz w:val="26"/>
          <w:szCs w:val="26"/>
        </w:rPr>
        <w:tab/>
      </w:r>
      <w:r w:rsidR="00BF1EE2" w:rsidRPr="005D1117">
        <w:rPr>
          <w:bCs/>
          <w:sz w:val="26"/>
          <w:szCs w:val="26"/>
        </w:rPr>
        <w:tab/>
      </w:r>
      <w:r w:rsidR="00BF1EE2" w:rsidRPr="005D1117">
        <w:rPr>
          <w:bCs/>
          <w:sz w:val="26"/>
          <w:szCs w:val="26"/>
        </w:rPr>
        <w:tab/>
      </w:r>
      <w:r w:rsidR="00BF1EE2" w:rsidRPr="005D1117">
        <w:rPr>
          <w:bCs/>
          <w:sz w:val="26"/>
          <w:szCs w:val="26"/>
        </w:rPr>
        <w:tab/>
      </w:r>
      <w:r w:rsidR="00BF1EE2" w:rsidRPr="005D1117">
        <w:rPr>
          <w:bCs/>
          <w:sz w:val="26"/>
          <w:szCs w:val="26"/>
        </w:rPr>
        <w:tab/>
      </w:r>
      <w:r w:rsidR="00BF1EE2" w:rsidRPr="005D1117">
        <w:rPr>
          <w:bCs/>
          <w:sz w:val="26"/>
          <w:szCs w:val="26"/>
        </w:rPr>
        <w:tab/>
      </w:r>
      <w:r w:rsidR="00BF1EE2" w:rsidRPr="005D1117">
        <w:rPr>
          <w:bCs/>
          <w:sz w:val="26"/>
          <w:szCs w:val="26"/>
        </w:rPr>
        <w:tab/>
      </w:r>
      <w:r w:rsidR="00550777" w:rsidRPr="005D1117">
        <w:rPr>
          <w:bCs/>
          <w:sz w:val="26"/>
          <w:szCs w:val="26"/>
        </w:rPr>
        <w:t>т</w:t>
      </w:r>
      <w:r w:rsidR="00BF1EE2" w:rsidRPr="005D1117">
        <w:rPr>
          <w:bCs/>
          <w:sz w:val="26"/>
          <w:szCs w:val="26"/>
        </w:rPr>
        <w:t xml:space="preserve">ыс.руб.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4"/>
        <w:gridCol w:w="2084"/>
        <w:gridCol w:w="2084"/>
        <w:gridCol w:w="2084"/>
        <w:gridCol w:w="2085"/>
      </w:tblGrid>
      <w:tr w:rsidR="00BF1EE2" w:rsidRPr="005D1117">
        <w:tc>
          <w:tcPr>
            <w:tcW w:w="2084" w:type="dxa"/>
          </w:tcPr>
          <w:p w:rsidR="00BF1EE2" w:rsidRPr="005D1117" w:rsidRDefault="00BF1EE2" w:rsidP="00D11004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Уточненный план на</w:t>
            </w:r>
            <w:r w:rsidR="001702C7" w:rsidRPr="005D1117">
              <w:rPr>
                <w:sz w:val="26"/>
                <w:szCs w:val="26"/>
              </w:rPr>
              <w:t xml:space="preserve"> </w:t>
            </w:r>
            <w:r w:rsidR="00D11004" w:rsidRPr="005D1117">
              <w:rPr>
                <w:sz w:val="26"/>
                <w:szCs w:val="26"/>
              </w:rPr>
              <w:t>01.1</w:t>
            </w:r>
            <w:r w:rsidR="00A70C60" w:rsidRPr="005D1117">
              <w:rPr>
                <w:sz w:val="26"/>
                <w:szCs w:val="26"/>
              </w:rPr>
              <w:t>0</w:t>
            </w:r>
            <w:r w:rsidR="00D11004" w:rsidRPr="005D1117">
              <w:rPr>
                <w:sz w:val="26"/>
                <w:szCs w:val="26"/>
              </w:rPr>
              <w:t>.</w:t>
            </w:r>
            <w:r w:rsidRPr="005D1117">
              <w:rPr>
                <w:sz w:val="26"/>
                <w:szCs w:val="26"/>
              </w:rPr>
              <w:t>20</w:t>
            </w:r>
            <w:r w:rsidR="00671194" w:rsidRPr="005D1117">
              <w:rPr>
                <w:sz w:val="26"/>
                <w:szCs w:val="26"/>
              </w:rPr>
              <w:t>2</w:t>
            </w:r>
            <w:r w:rsidR="006475C7">
              <w:rPr>
                <w:sz w:val="26"/>
                <w:szCs w:val="26"/>
              </w:rPr>
              <w:t>5</w:t>
            </w:r>
            <w:r w:rsidR="00671194" w:rsidRPr="005D1117">
              <w:rPr>
                <w:sz w:val="26"/>
                <w:szCs w:val="26"/>
              </w:rPr>
              <w:t xml:space="preserve"> </w:t>
            </w:r>
            <w:r w:rsidRPr="005D1117">
              <w:rPr>
                <w:sz w:val="26"/>
                <w:szCs w:val="26"/>
              </w:rPr>
              <w:t>г</w:t>
            </w:r>
          </w:p>
        </w:tc>
        <w:tc>
          <w:tcPr>
            <w:tcW w:w="2084" w:type="dxa"/>
          </w:tcPr>
          <w:p w:rsidR="00BF1EE2" w:rsidRPr="005D1117" w:rsidRDefault="00BF1EE2" w:rsidP="00D11004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Исполнение на 01.1</w:t>
            </w:r>
            <w:r w:rsidR="00A70C60" w:rsidRPr="005D1117">
              <w:rPr>
                <w:sz w:val="26"/>
                <w:szCs w:val="26"/>
              </w:rPr>
              <w:t>0</w:t>
            </w:r>
            <w:r w:rsidRPr="005D1117">
              <w:rPr>
                <w:sz w:val="26"/>
                <w:szCs w:val="26"/>
              </w:rPr>
              <w:t>.20</w:t>
            </w:r>
            <w:r w:rsidR="00671194" w:rsidRPr="005D1117">
              <w:rPr>
                <w:sz w:val="26"/>
                <w:szCs w:val="26"/>
              </w:rPr>
              <w:t>2</w:t>
            </w:r>
            <w:r w:rsidR="006475C7">
              <w:rPr>
                <w:sz w:val="26"/>
                <w:szCs w:val="26"/>
              </w:rPr>
              <w:t>5</w:t>
            </w:r>
            <w:r w:rsidRPr="005D1117">
              <w:rPr>
                <w:sz w:val="26"/>
                <w:szCs w:val="26"/>
              </w:rPr>
              <w:t>г</w:t>
            </w:r>
          </w:p>
        </w:tc>
        <w:tc>
          <w:tcPr>
            <w:tcW w:w="2084" w:type="dxa"/>
          </w:tcPr>
          <w:p w:rsidR="00BF1EE2" w:rsidRPr="005D1117" w:rsidRDefault="000E1957" w:rsidP="00D11004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112F51" w:rsidRPr="005D1117">
              <w:rPr>
                <w:sz w:val="26"/>
                <w:szCs w:val="26"/>
              </w:rPr>
              <w:t>2</w:t>
            </w:r>
            <w:r w:rsidR="006475C7">
              <w:rPr>
                <w:sz w:val="26"/>
                <w:szCs w:val="26"/>
              </w:rPr>
              <w:t>6</w:t>
            </w:r>
            <w:r w:rsidR="00BF1EE2" w:rsidRPr="005D1117">
              <w:rPr>
                <w:sz w:val="26"/>
                <w:szCs w:val="26"/>
              </w:rPr>
              <w:t>г.</w:t>
            </w:r>
          </w:p>
        </w:tc>
        <w:tc>
          <w:tcPr>
            <w:tcW w:w="2084" w:type="dxa"/>
          </w:tcPr>
          <w:p w:rsidR="00BF1EE2" w:rsidRPr="005D1117" w:rsidRDefault="00BF1EE2" w:rsidP="00D11004">
            <w:pPr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0E1957" w:rsidRPr="005D1117">
              <w:rPr>
                <w:sz w:val="26"/>
                <w:szCs w:val="26"/>
              </w:rPr>
              <w:t>2</w:t>
            </w:r>
            <w:r w:rsidR="006475C7">
              <w:rPr>
                <w:sz w:val="26"/>
                <w:szCs w:val="26"/>
              </w:rPr>
              <w:t>7</w:t>
            </w:r>
            <w:r w:rsidRPr="005D1117">
              <w:rPr>
                <w:sz w:val="26"/>
                <w:szCs w:val="26"/>
              </w:rPr>
              <w:t>г.</w:t>
            </w:r>
          </w:p>
        </w:tc>
        <w:tc>
          <w:tcPr>
            <w:tcW w:w="2085" w:type="dxa"/>
          </w:tcPr>
          <w:p w:rsidR="00BF1EE2" w:rsidRPr="005D1117" w:rsidRDefault="00BF1EE2" w:rsidP="00D11004">
            <w:pPr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2954C9" w:rsidRPr="005D1117">
              <w:rPr>
                <w:sz w:val="26"/>
                <w:szCs w:val="26"/>
              </w:rPr>
              <w:t>2</w:t>
            </w:r>
            <w:r w:rsidR="006475C7">
              <w:rPr>
                <w:sz w:val="26"/>
                <w:szCs w:val="26"/>
              </w:rPr>
              <w:t>8</w:t>
            </w:r>
            <w:r w:rsidRPr="005D1117">
              <w:rPr>
                <w:sz w:val="26"/>
                <w:szCs w:val="26"/>
              </w:rPr>
              <w:t>г.</w:t>
            </w:r>
          </w:p>
        </w:tc>
      </w:tr>
      <w:tr w:rsidR="00BF1EE2" w:rsidRPr="005D1117">
        <w:tc>
          <w:tcPr>
            <w:tcW w:w="2084" w:type="dxa"/>
          </w:tcPr>
          <w:p w:rsidR="00BF1EE2" w:rsidRPr="005D1117" w:rsidRDefault="006475C7" w:rsidP="0091461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19 11</w:t>
            </w:r>
            <w:r w:rsidR="00A70C60" w:rsidRPr="005D1117">
              <w:rPr>
                <w:sz w:val="26"/>
                <w:szCs w:val="26"/>
              </w:rPr>
              <w:t>0,0</w:t>
            </w:r>
          </w:p>
        </w:tc>
        <w:tc>
          <w:tcPr>
            <w:tcW w:w="2084" w:type="dxa"/>
          </w:tcPr>
          <w:p w:rsidR="00BF1EE2" w:rsidRPr="005D1117" w:rsidRDefault="006475C7" w:rsidP="0091461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18 517,1</w:t>
            </w:r>
          </w:p>
        </w:tc>
        <w:tc>
          <w:tcPr>
            <w:tcW w:w="2084" w:type="dxa"/>
          </w:tcPr>
          <w:p w:rsidR="00BF1EE2" w:rsidRPr="005D1117" w:rsidRDefault="006475C7" w:rsidP="0091461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24 500</w:t>
            </w:r>
            <w:r w:rsidR="00A70C60" w:rsidRPr="005D1117">
              <w:rPr>
                <w:sz w:val="26"/>
                <w:szCs w:val="26"/>
              </w:rPr>
              <w:t>,0</w:t>
            </w:r>
          </w:p>
        </w:tc>
        <w:tc>
          <w:tcPr>
            <w:tcW w:w="2084" w:type="dxa"/>
          </w:tcPr>
          <w:p w:rsidR="00BF1EE2" w:rsidRPr="005D1117" w:rsidRDefault="006475C7" w:rsidP="0091461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24 500,</w:t>
            </w:r>
            <w:r w:rsidR="00A70C60" w:rsidRPr="005D1117">
              <w:rPr>
                <w:sz w:val="26"/>
                <w:szCs w:val="26"/>
              </w:rPr>
              <w:t>0</w:t>
            </w:r>
          </w:p>
        </w:tc>
        <w:tc>
          <w:tcPr>
            <w:tcW w:w="2085" w:type="dxa"/>
          </w:tcPr>
          <w:p w:rsidR="00BF1EE2" w:rsidRPr="005D1117" w:rsidRDefault="008145B5" w:rsidP="00D1100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24 500,0</w:t>
            </w:r>
          </w:p>
        </w:tc>
      </w:tr>
    </w:tbl>
    <w:p w:rsidR="00B46F66" w:rsidRPr="005D1117" w:rsidRDefault="00B46F66" w:rsidP="001A2727">
      <w:pPr>
        <w:jc w:val="both"/>
        <w:rPr>
          <w:sz w:val="26"/>
          <w:szCs w:val="26"/>
        </w:rPr>
      </w:pPr>
    </w:p>
    <w:p w:rsidR="00F41AF9" w:rsidRPr="005D1117" w:rsidRDefault="00A526C6" w:rsidP="00675452">
      <w:pPr>
        <w:spacing w:line="276" w:lineRule="auto"/>
        <w:ind w:firstLine="851"/>
        <w:jc w:val="both"/>
        <w:rPr>
          <w:b/>
          <w:sz w:val="26"/>
          <w:szCs w:val="26"/>
        </w:rPr>
      </w:pPr>
      <w:r w:rsidRPr="005D1117">
        <w:rPr>
          <w:b/>
          <w:sz w:val="26"/>
          <w:szCs w:val="26"/>
        </w:rPr>
        <w:t>Аренд</w:t>
      </w:r>
      <w:r w:rsidR="00300F65" w:rsidRPr="005D1117">
        <w:rPr>
          <w:b/>
          <w:sz w:val="26"/>
          <w:szCs w:val="26"/>
        </w:rPr>
        <w:t>ная плата</w:t>
      </w:r>
      <w:r w:rsidR="00F41AF9" w:rsidRPr="005D1117">
        <w:rPr>
          <w:b/>
          <w:sz w:val="26"/>
          <w:szCs w:val="26"/>
        </w:rPr>
        <w:t xml:space="preserve"> и поступления от продажи права</w:t>
      </w:r>
      <w:r w:rsidR="00300F65" w:rsidRPr="005D1117">
        <w:rPr>
          <w:b/>
          <w:sz w:val="26"/>
          <w:szCs w:val="26"/>
        </w:rPr>
        <w:t xml:space="preserve"> </w:t>
      </w:r>
      <w:r w:rsidR="00675452">
        <w:rPr>
          <w:b/>
          <w:sz w:val="26"/>
          <w:szCs w:val="26"/>
        </w:rPr>
        <w:t>на заключение договоров аренды</w:t>
      </w:r>
      <w:r w:rsidR="00F41AF9" w:rsidRPr="005D1117">
        <w:rPr>
          <w:b/>
          <w:sz w:val="26"/>
          <w:szCs w:val="26"/>
        </w:rPr>
        <w:t xml:space="preserve"> земельных участков, </w:t>
      </w:r>
      <w:r w:rsidRPr="005D1117">
        <w:rPr>
          <w:b/>
          <w:sz w:val="26"/>
          <w:szCs w:val="26"/>
        </w:rPr>
        <w:t>государственная собственность на которые не разграничена</w:t>
      </w:r>
    </w:p>
    <w:p w:rsidR="00F54768" w:rsidRPr="005D1117" w:rsidRDefault="00F54768" w:rsidP="00C21F15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 xml:space="preserve">  </w:t>
      </w:r>
      <w:r w:rsidR="00234BD1" w:rsidRPr="005D1117">
        <w:rPr>
          <w:sz w:val="26"/>
          <w:szCs w:val="26"/>
        </w:rPr>
        <w:t>Доходы, полученные в</w:t>
      </w:r>
      <w:r w:rsidRPr="005D1117">
        <w:rPr>
          <w:sz w:val="26"/>
          <w:szCs w:val="26"/>
        </w:rPr>
        <w:t xml:space="preserve"> виде арендной платы и средств   от продажи права на </w:t>
      </w:r>
      <w:r w:rsidR="00234BD1" w:rsidRPr="005D1117">
        <w:rPr>
          <w:sz w:val="26"/>
          <w:szCs w:val="26"/>
        </w:rPr>
        <w:t>заключение договоров</w:t>
      </w:r>
      <w:r w:rsidRPr="005D1117">
        <w:rPr>
          <w:sz w:val="26"/>
          <w:szCs w:val="26"/>
        </w:rPr>
        <w:t xml:space="preserve"> аренды за земли</w:t>
      </w:r>
      <w:r w:rsidR="002954C9" w:rsidRPr="005D1117">
        <w:rPr>
          <w:sz w:val="26"/>
          <w:szCs w:val="26"/>
        </w:rPr>
        <w:t xml:space="preserve"> до разграничения собственности, в том </w:t>
      </w:r>
      <w:r w:rsidR="00234BD1" w:rsidRPr="005D1117">
        <w:rPr>
          <w:sz w:val="26"/>
          <w:szCs w:val="26"/>
        </w:rPr>
        <w:t>числе за</w:t>
      </w:r>
      <w:r w:rsidR="002954C9" w:rsidRPr="005D1117">
        <w:rPr>
          <w:sz w:val="26"/>
          <w:szCs w:val="26"/>
        </w:rPr>
        <w:t xml:space="preserve"> земли, предназначенных для целей жилищного </w:t>
      </w:r>
      <w:r w:rsidR="00234BD1" w:rsidRPr="005D1117">
        <w:rPr>
          <w:sz w:val="26"/>
          <w:szCs w:val="26"/>
        </w:rPr>
        <w:t>строительства, запланированы</w:t>
      </w:r>
      <w:r w:rsidR="002954C9" w:rsidRPr="005D1117">
        <w:rPr>
          <w:sz w:val="26"/>
          <w:szCs w:val="26"/>
        </w:rPr>
        <w:t xml:space="preserve"> с учетом </w:t>
      </w:r>
      <w:r w:rsidRPr="005D1117">
        <w:rPr>
          <w:sz w:val="26"/>
          <w:szCs w:val="26"/>
        </w:rPr>
        <w:t>прогноз</w:t>
      </w:r>
      <w:r w:rsidR="002954C9" w:rsidRPr="005D1117">
        <w:rPr>
          <w:sz w:val="26"/>
          <w:szCs w:val="26"/>
        </w:rPr>
        <w:t>а администратора доходов, которым является</w:t>
      </w:r>
      <w:r w:rsidRPr="005D1117">
        <w:rPr>
          <w:sz w:val="26"/>
          <w:szCs w:val="26"/>
        </w:rPr>
        <w:t xml:space="preserve"> Комитет по управлению </w:t>
      </w:r>
      <w:r w:rsidR="001A30CE" w:rsidRPr="005D1117">
        <w:rPr>
          <w:sz w:val="26"/>
          <w:szCs w:val="26"/>
        </w:rPr>
        <w:t xml:space="preserve">муниципальным </w:t>
      </w:r>
      <w:r w:rsidR="002C6D74" w:rsidRPr="005D1117">
        <w:rPr>
          <w:sz w:val="26"/>
          <w:szCs w:val="26"/>
        </w:rPr>
        <w:t>имущество</w:t>
      </w:r>
      <w:r w:rsidR="000A24BC" w:rsidRPr="005D1117">
        <w:rPr>
          <w:sz w:val="26"/>
          <w:szCs w:val="26"/>
        </w:rPr>
        <w:t>м</w:t>
      </w:r>
      <w:r w:rsidR="001A30CE" w:rsidRPr="005D1117">
        <w:rPr>
          <w:sz w:val="26"/>
          <w:szCs w:val="26"/>
        </w:rPr>
        <w:t xml:space="preserve">, </w:t>
      </w:r>
    </w:p>
    <w:p w:rsidR="00C5160A" w:rsidRPr="005D1117" w:rsidRDefault="00C21F15" w:rsidP="00C21F15">
      <w:pPr>
        <w:spacing w:line="276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561B1F" w:rsidRPr="005D1117">
        <w:rPr>
          <w:sz w:val="26"/>
          <w:szCs w:val="26"/>
        </w:rPr>
        <w:t xml:space="preserve">асчет произведен </w:t>
      </w:r>
      <w:r w:rsidR="000D75A0" w:rsidRPr="005D1117">
        <w:rPr>
          <w:sz w:val="26"/>
          <w:szCs w:val="26"/>
        </w:rPr>
        <w:t>главным Администратором дохо</w:t>
      </w:r>
      <w:r w:rsidR="00675452">
        <w:rPr>
          <w:sz w:val="26"/>
          <w:szCs w:val="26"/>
        </w:rPr>
        <w:t xml:space="preserve">дов – Комитетом по управлению </w:t>
      </w:r>
      <w:r w:rsidR="000D75A0" w:rsidRPr="005D1117">
        <w:rPr>
          <w:sz w:val="26"/>
          <w:szCs w:val="26"/>
        </w:rPr>
        <w:t xml:space="preserve">имуществом, </w:t>
      </w:r>
      <w:r w:rsidR="00561B1F" w:rsidRPr="005D1117">
        <w:rPr>
          <w:sz w:val="26"/>
          <w:szCs w:val="26"/>
        </w:rPr>
        <w:t>на</w:t>
      </w:r>
      <w:r w:rsidR="002954C9" w:rsidRPr="005D1117">
        <w:rPr>
          <w:sz w:val="26"/>
          <w:szCs w:val="26"/>
        </w:rPr>
        <w:t xml:space="preserve"> основе анализа ожидаемых поступлений от сдачи в аренду земельных участков в 20</w:t>
      </w:r>
      <w:r w:rsidR="00472750" w:rsidRPr="005D1117">
        <w:rPr>
          <w:sz w:val="26"/>
          <w:szCs w:val="26"/>
        </w:rPr>
        <w:t>2</w:t>
      </w:r>
      <w:r w:rsidR="008145B5">
        <w:rPr>
          <w:sz w:val="26"/>
          <w:szCs w:val="26"/>
        </w:rPr>
        <w:t>5</w:t>
      </w:r>
      <w:r w:rsidR="002954C9" w:rsidRPr="005D1117">
        <w:rPr>
          <w:sz w:val="26"/>
          <w:szCs w:val="26"/>
        </w:rPr>
        <w:t xml:space="preserve"> году, сведений о количестве и площадях земельных участков, сдаваемых в аренду</w:t>
      </w:r>
      <w:r w:rsidR="00C5160A" w:rsidRPr="005D1117">
        <w:rPr>
          <w:sz w:val="26"/>
          <w:szCs w:val="26"/>
        </w:rPr>
        <w:t>.</w:t>
      </w:r>
    </w:p>
    <w:p w:rsidR="002954C9" w:rsidRPr="005D1117" w:rsidRDefault="002954C9" w:rsidP="00C21F15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 xml:space="preserve">Фактическое поступление от аренды земельных участков зависит от количества земельных участков, на которые в </w:t>
      </w:r>
      <w:r w:rsidR="00561B1F" w:rsidRPr="005D1117">
        <w:rPr>
          <w:sz w:val="26"/>
          <w:szCs w:val="26"/>
        </w:rPr>
        <w:t>течении года</w:t>
      </w:r>
      <w:r w:rsidRPr="005D1117">
        <w:rPr>
          <w:sz w:val="26"/>
          <w:szCs w:val="26"/>
        </w:rPr>
        <w:t xml:space="preserve"> </w:t>
      </w:r>
      <w:r w:rsidR="00561B1F" w:rsidRPr="005D1117">
        <w:rPr>
          <w:sz w:val="26"/>
          <w:szCs w:val="26"/>
        </w:rPr>
        <w:t>переоформлено право постоянного</w:t>
      </w:r>
      <w:r w:rsidRPr="005D1117">
        <w:rPr>
          <w:sz w:val="26"/>
          <w:szCs w:val="26"/>
        </w:rPr>
        <w:t xml:space="preserve"> (бессрочного) </w:t>
      </w:r>
      <w:r w:rsidR="00561B1F" w:rsidRPr="005D1117">
        <w:rPr>
          <w:sz w:val="26"/>
          <w:szCs w:val="26"/>
        </w:rPr>
        <w:t>пользования на</w:t>
      </w:r>
      <w:r w:rsidRPr="005D1117">
        <w:rPr>
          <w:sz w:val="26"/>
          <w:szCs w:val="26"/>
        </w:rPr>
        <w:t xml:space="preserve"> право аренды, и наоборот в соответствии с земельным законодательством Российской Федерации.</w:t>
      </w:r>
    </w:p>
    <w:p w:rsidR="00472750" w:rsidRPr="005D1117" w:rsidRDefault="00D71867" w:rsidP="00C21F15">
      <w:pPr>
        <w:spacing w:line="276" w:lineRule="auto"/>
        <w:ind w:right="49" w:firstLine="851"/>
        <w:jc w:val="both"/>
        <w:rPr>
          <w:bCs/>
          <w:sz w:val="26"/>
          <w:szCs w:val="26"/>
        </w:rPr>
      </w:pPr>
      <w:r w:rsidRPr="005D1117">
        <w:rPr>
          <w:bCs/>
          <w:sz w:val="26"/>
          <w:szCs w:val="26"/>
        </w:rPr>
        <w:lastRenderedPageBreak/>
        <w:t xml:space="preserve"> </w:t>
      </w:r>
      <w:r w:rsidR="00472750" w:rsidRPr="005D1117">
        <w:rPr>
          <w:bCs/>
          <w:sz w:val="26"/>
          <w:szCs w:val="26"/>
        </w:rPr>
        <w:t xml:space="preserve"> Кроме того, в счет текущих платежей 202</w:t>
      </w:r>
      <w:r w:rsidR="008145B5">
        <w:rPr>
          <w:bCs/>
          <w:sz w:val="26"/>
          <w:szCs w:val="26"/>
        </w:rPr>
        <w:t>6</w:t>
      </w:r>
      <w:r w:rsidR="00472750" w:rsidRPr="005D1117">
        <w:rPr>
          <w:bCs/>
          <w:sz w:val="26"/>
          <w:szCs w:val="26"/>
        </w:rPr>
        <w:t xml:space="preserve"> года, производится зачет переплаты АО «Кузбассэнерго» за 2016 год, сложившаяся из-за снижения кадастровой стоимости</w:t>
      </w:r>
      <w:r w:rsidR="006C7B2C" w:rsidRPr="005D1117">
        <w:rPr>
          <w:bCs/>
          <w:sz w:val="26"/>
          <w:szCs w:val="26"/>
        </w:rPr>
        <w:t xml:space="preserve"> </w:t>
      </w:r>
      <w:r w:rsidR="001702C7" w:rsidRPr="005D1117">
        <w:rPr>
          <w:bCs/>
          <w:sz w:val="26"/>
          <w:szCs w:val="26"/>
        </w:rPr>
        <w:t>земельных участков</w:t>
      </w:r>
      <w:r w:rsidR="00472750" w:rsidRPr="005D1117">
        <w:rPr>
          <w:bCs/>
          <w:sz w:val="26"/>
          <w:szCs w:val="26"/>
        </w:rPr>
        <w:t>.</w:t>
      </w:r>
    </w:p>
    <w:p w:rsidR="006C7B2C" w:rsidRPr="005D1117" w:rsidRDefault="00D71867" w:rsidP="00C21F15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bCs/>
          <w:sz w:val="26"/>
          <w:szCs w:val="26"/>
        </w:rPr>
        <w:t xml:space="preserve"> </w:t>
      </w:r>
      <w:r w:rsidRPr="005D1117">
        <w:rPr>
          <w:bCs/>
          <w:sz w:val="26"/>
          <w:szCs w:val="26"/>
        </w:rPr>
        <w:tab/>
      </w:r>
      <w:r w:rsidR="006C7B2C" w:rsidRPr="005D1117">
        <w:rPr>
          <w:sz w:val="26"/>
          <w:szCs w:val="26"/>
        </w:rPr>
        <w:t xml:space="preserve">Статьей 62 Бюджетного кодекса РФ установлены отчисления от доходов от передачи в аренду земельных участков, государственная собственность на которые не разграничена и которые расположены в границах городских округов, а также от продажи права на заключение договоров аренды по нормативу 100 процентов.  </w:t>
      </w:r>
    </w:p>
    <w:p w:rsidR="00A402ED" w:rsidRPr="005D1117" w:rsidRDefault="00A402ED" w:rsidP="00C21F15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 xml:space="preserve">Комитетом по управлению муниципальным имуществом </w:t>
      </w:r>
      <w:r w:rsidR="001702C7" w:rsidRPr="005D1117">
        <w:rPr>
          <w:sz w:val="26"/>
          <w:szCs w:val="26"/>
        </w:rPr>
        <w:t>проводится анализ арендной</w:t>
      </w:r>
      <w:r w:rsidRPr="005D1117">
        <w:rPr>
          <w:sz w:val="26"/>
          <w:szCs w:val="26"/>
        </w:rPr>
        <w:t xml:space="preserve"> платы за земельные участки, государственная собственность на которые не разграничена. Результаты расчета поступлений платежей в бюджет Мысковского городского округа, в соответствии </w:t>
      </w:r>
      <w:r w:rsidR="001702C7" w:rsidRPr="005D1117">
        <w:rPr>
          <w:sz w:val="26"/>
          <w:szCs w:val="26"/>
        </w:rPr>
        <w:t>с новой</w:t>
      </w:r>
      <w:r w:rsidRPr="005D1117">
        <w:rPr>
          <w:sz w:val="26"/>
          <w:szCs w:val="26"/>
        </w:rPr>
        <w:t xml:space="preserve"> кадастровой оценкой земельных участков, корректируются в течении года.</w:t>
      </w:r>
    </w:p>
    <w:p w:rsidR="00E50FB8" w:rsidRPr="005D1117" w:rsidRDefault="00CE6465" w:rsidP="00C21F15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>О</w:t>
      </w:r>
      <w:r w:rsidR="00880EE1" w:rsidRPr="005D1117">
        <w:rPr>
          <w:sz w:val="26"/>
          <w:szCs w:val="26"/>
        </w:rPr>
        <w:t xml:space="preserve">жидаемое поступление </w:t>
      </w:r>
      <w:r w:rsidR="00561B1F" w:rsidRPr="005D1117">
        <w:rPr>
          <w:sz w:val="26"/>
          <w:szCs w:val="26"/>
        </w:rPr>
        <w:t>в бюджет</w:t>
      </w:r>
      <w:r w:rsidR="00B71502" w:rsidRPr="005D1117">
        <w:rPr>
          <w:sz w:val="26"/>
          <w:szCs w:val="26"/>
        </w:rPr>
        <w:t xml:space="preserve"> от</w:t>
      </w:r>
      <w:r w:rsidR="00880EE1" w:rsidRPr="005D1117">
        <w:rPr>
          <w:sz w:val="26"/>
          <w:szCs w:val="26"/>
        </w:rPr>
        <w:t xml:space="preserve"> арендной платы за земли</w:t>
      </w:r>
      <w:r w:rsidR="006C7B2C" w:rsidRPr="005D1117">
        <w:rPr>
          <w:sz w:val="26"/>
          <w:szCs w:val="26"/>
        </w:rPr>
        <w:t xml:space="preserve"> рассчитано</w:t>
      </w:r>
      <w:r w:rsidR="00C91024" w:rsidRPr="005D1117">
        <w:rPr>
          <w:sz w:val="26"/>
          <w:szCs w:val="26"/>
        </w:rPr>
        <w:t xml:space="preserve"> с учетом динамики фактических поступлений</w:t>
      </w:r>
      <w:r w:rsidR="006C7B2C" w:rsidRPr="005D1117">
        <w:rPr>
          <w:sz w:val="26"/>
          <w:szCs w:val="26"/>
        </w:rPr>
        <w:t xml:space="preserve">,  </w:t>
      </w:r>
      <w:r w:rsidR="00366D17" w:rsidRPr="005D1117">
        <w:rPr>
          <w:sz w:val="26"/>
          <w:szCs w:val="26"/>
        </w:rPr>
        <w:t xml:space="preserve"> коэффициент</w:t>
      </w:r>
      <w:r w:rsidR="006C7B2C" w:rsidRPr="005D1117">
        <w:rPr>
          <w:sz w:val="26"/>
          <w:szCs w:val="26"/>
        </w:rPr>
        <w:t>а учитывающего уровень инфляции, в соответствии с постановлением Коллегии Администрации Кемеровской области № 47 от 05.02.2010г. «Об утверждении порядка определения размера арендной платы за земельные участки, государственная собственность на которые не разграничена и предоставленные в аренду без торгов, сроков и условий ее уплаты»</w:t>
      </w:r>
      <w:r w:rsidR="00E52501">
        <w:rPr>
          <w:sz w:val="26"/>
          <w:szCs w:val="26"/>
        </w:rPr>
        <w:t>.</w:t>
      </w:r>
      <w:r w:rsidR="008B65B3">
        <w:rPr>
          <w:sz w:val="26"/>
          <w:szCs w:val="26"/>
        </w:rPr>
        <w:t xml:space="preserve"> </w:t>
      </w:r>
      <w:r w:rsidR="00E52501">
        <w:rPr>
          <w:sz w:val="26"/>
          <w:szCs w:val="26"/>
        </w:rPr>
        <w:t>Кроме того предусмотрено погашение задолженности ПАО «Южный Кузбасс» за  декабрь 2024г.</w:t>
      </w:r>
      <w:r w:rsidR="008145B5">
        <w:rPr>
          <w:sz w:val="26"/>
          <w:szCs w:val="26"/>
        </w:rPr>
        <w:t xml:space="preserve"> </w:t>
      </w:r>
      <w:r w:rsidR="00E52501">
        <w:rPr>
          <w:sz w:val="26"/>
          <w:szCs w:val="26"/>
        </w:rPr>
        <w:t>и 2025 год</w:t>
      </w:r>
      <w:r w:rsidR="00E52501" w:rsidRPr="00E52501">
        <w:rPr>
          <w:sz w:val="26"/>
          <w:szCs w:val="26"/>
        </w:rPr>
        <w:t xml:space="preserve"> </w:t>
      </w:r>
      <w:r w:rsidR="00E52501">
        <w:rPr>
          <w:sz w:val="26"/>
          <w:szCs w:val="26"/>
        </w:rPr>
        <w:t>от кадастровой стоимости земельных участков действующих на 01.10.2025года.</w:t>
      </w:r>
    </w:p>
    <w:p w:rsidR="00675452" w:rsidRDefault="00675452" w:rsidP="00550777">
      <w:pPr>
        <w:ind w:right="-1" w:firstLine="708"/>
        <w:jc w:val="both"/>
        <w:rPr>
          <w:bCs/>
          <w:sz w:val="26"/>
          <w:szCs w:val="26"/>
        </w:rPr>
      </w:pPr>
    </w:p>
    <w:p w:rsidR="00A734BF" w:rsidRPr="005D1117" w:rsidRDefault="000D75A0" w:rsidP="00550777">
      <w:pPr>
        <w:ind w:right="-1" w:firstLine="708"/>
        <w:jc w:val="both"/>
        <w:rPr>
          <w:bCs/>
          <w:sz w:val="26"/>
          <w:szCs w:val="26"/>
        </w:rPr>
      </w:pPr>
      <w:r w:rsidRPr="005D1117">
        <w:rPr>
          <w:bCs/>
          <w:sz w:val="26"/>
          <w:szCs w:val="26"/>
        </w:rPr>
        <w:tab/>
      </w:r>
      <w:r w:rsidRPr="005D1117">
        <w:rPr>
          <w:bCs/>
          <w:sz w:val="26"/>
          <w:szCs w:val="26"/>
        </w:rPr>
        <w:tab/>
      </w:r>
      <w:r w:rsidRPr="005D1117">
        <w:rPr>
          <w:bCs/>
          <w:sz w:val="26"/>
          <w:szCs w:val="26"/>
        </w:rPr>
        <w:tab/>
      </w:r>
      <w:r w:rsidRPr="005D1117">
        <w:rPr>
          <w:bCs/>
          <w:sz w:val="26"/>
          <w:szCs w:val="26"/>
        </w:rPr>
        <w:tab/>
      </w:r>
      <w:r w:rsidRPr="005D1117">
        <w:rPr>
          <w:bCs/>
          <w:sz w:val="26"/>
          <w:szCs w:val="26"/>
        </w:rPr>
        <w:tab/>
      </w:r>
      <w:r w:rsidRPr="005D1117">
        <w:rPr>
          <w:bCs/>
          <w:sz w:val="26"/>
          <w:szCs w:val="26"/>
        </w:rPr>
        <w:tab/>
      </w:r>
      <w:r w:rsidRPr="005D1117">
        <w:rPr>
          <w:bCs/>
          <w:sz w:val="26"/>
          <w:szCs w:val="26"/>
        </w:rPr>
        <w:tab/>
      </w:r>
      <w:r w:rsidRPr="005D1117">
        <w:rPr>
          <w:bCs/>
          <w:sz w:val="26"/>
          <w:szCs w:val="26"/>
        </w:rPr>
        <w:tab/>
      </w:r>
      <w:r w:rsidRPr="005D1117">
        <w:rPr>
          <w:bCs/>
          <w:sz w:val="26"/>
          <w:szCs w:val="26"/>
        </w:rPr>
        <w:tab/>
      </w:r>
      <w:r w:rsidR="00A734BF" w:rsidRPr="005D1117">
        <w:rPr>
          <w:bCs/>
          <w:sz w:val="26"/>
          <w:szCs w:val="26"/>
        </w:rPr>
        <w:tab/>
      </w:r>
      <w:r w:rsidR="006C7B2C" w:rsidRPr="005D1117">
        <w:rPr>
          <w:bCs/>
          <w:sz w:val="26"/>
          <w:szCs w:val="26"/>
        </w:rPr>
        <w:tab/>
      </w:r>
      <w:r w:rsidR="00550777" w:rsidRPr="005D1117">
        <w:rPr>
          <w:bCs/>
          <w:sz w:val="26"/>
          <w:szCs w:val="26"/>
        </w:rPr>
        <w:t>т</w:t>
      </w:r>
      <w:r w:rsidR="00A734BF" w:rsidRPr="005D1117">
        <w:rPr>
          <w:bCs/>
          <w:sz w:val="26"/>
          <w:szCs w:val="26"/>
        </w:rPr>
        <w:t xml:space="preserve">ыс.руб.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4"/>
        <w:gridCol w:w="2084"/>
        <w:gridCol w:w="2084"/>
        <w:gridCol w:w="2084"/>
        <w:gridCol w:w="2085"/>
      </w:tblGrid>
      <w:tr w:rsidR="00A734BF" w:rsidRPr="005D1117">
        <w:tc>
          <w:tcPr>
            <w:tcW w:w="2084" w:type="dxa"/>
          </w:tcPr>
          <w:p w:rsidR="00A734BF" w:rsidRPr="005D1117" w:rsidRDefault="00A734BF" w:rsidP="006C7B2C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 xml:space="preserve">Уточненный план на </w:t>
            </w:r>
            <w:r w:rsidR="006C7B2C" w:rsidRPr="005D1117">
              <w:rPr>
                <w:sz w:val="26"/>
                <w:szCs w:val="26"/>
              </w:rPr>
              <w:t>01.1</w:t>
            </w:r>
            <w:r w:rsidR="00FC3F69" w:rsidRPr="005D1117">
              <w:rPr>
                <w:sz w:val="26"/>
                <w:szCs w:val="26"/>
              </w:rPr>
              <w:t>0</w:t>
            </w:r>
            <w:r w:rsidR="006C7B2C" w:rsidRPr="005D1117">
              <w:rPr>
                <w:sz w:val="26"/>
                <w:szCs w:val="26"/>
              </w:rPr>
              <w:t>.</w:t>
            </w:r>
            <w:r w:rsidRPr="005D1117">
              <w:rPr>
                <w:sz w:val="26"/>
                <w:szCs w:val="26"/>
              </w:rPr>
              <w:t>20</w:t>
            </w:r>
            <w:r w:rsidR="00C022FD" w:rsidRPr="005D1117">
              <w:rPr>
                <w:sz w:val="26"/>
                <w:szCs w:val="26"/>
              </w:rPr>
              <w:t>2</w:t>
            </w:r>
            <w:r w:rsidR="008145B5">
              <w:rPr>
                <w:sz w:val="26"/>
                <w:szCs w:val="26"/>
              </w:rPr>
              <w:t>5</w:t>
            </w:r>
            <w:r w:rsidR="00C022FD" w:rsidRPr="005D1117">
              <w:rPr>
                <w:sz w:val="26"/>
                <w:szCs w:val="26"/>
              </w:rPr>
              <w:t xml:space="preserve"> </w:t>
            </w:r>
            <w:r w:rsidRPr="005D1117">
              <w:rPr>
                <w:sz w:val="26"/>
                <w:szCs w:val="26"/>
              </w:rPr>
              <w:t>г</w:t>
            </w:r>
          </w:p>
        </w:tc>
        <w:tc>
          <w:tcPr>
            <w:tcW w:w="2084" w:type="dxa"/>
          </w:tcPr>
          <w:p w:rsidR="00A734BF" w:rsidRPr="005D1117" w:rsidRDefault="00A734BF" w:rsidP="006C7B2C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Исполнение на 01.1</w:t>
            </w:r>
            <w:r w:rsidR="00FC3F69" w:rsidRPr="005D1117">
              <w:rPr>
                <w:sz w:val="26"/>
                <w:szCs w:val="26"/>
              </w:rPr>
              <w:t>0</w:t>
            </w:r>
            <w:r w:rsidR="00CE6465" w:rsidRPr="005D1117">
              <w:rPr>
                <w:sz w:val="26"/>
                <w:szCs w:val="26"/>
              </w:rPr>
              <w:t>.20</w:t>
            </w:r>
            <w:r w:rsidR="00C022FD" w:rsidRPr="005D1117">
              <w:rPr>
                <w:sz w:val="26"/>
                <w:szCs w:val="26"/>
              </w:rPr>
              <w:t>2</w:t>
            </w:r>
            <w:r w:rsidR="008145B5">
              <w:rPr>
                <w:sz w:val="26"/>
                <w:szCs w:val="26"/>
              </w:rPr>
              <w:t>5</w:t>
            </w:r>
            <w:r w:rsidRPr="005D1117">
              <w:rPr>
                <w:sz w:val="26"/>
                <w:szCs w:val="26"/>
              </w:rPr>
              <w:t>г</w:t>
            </w:r>
          </w:p>
        </w:tc>
        <w:tc>
          <w:tcPr>
            <w:tcW w:w="2084" w:type="dxa"/>
          </w:tcPr>
          <w:p w:rsidR="00A734BF" w:rsidRPr="005D1117" w:rsidRDefault="00A734BF" w:rsidP="006C7B2C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366D17" w:rsidRPr="005D1117">
              <w:rPr>
                <w:sz w:val="26"/>
                <w:szCs w:val="26"/>
              </w:rPr>
              <w:t>2</w:t>
            </w:r>
            <w:r w:rsidR="008145B5">
              <w:rPr>
                <w:sz w:val="26"/>
                <w:szCs w:val="26"/>
              </w:rPr>
              <w:t>6</w:t>
            </w:r>
            <w:r w:rsidRPr="005D1117">
              <w:rPr>
                <w:sz w:val="26"/>
                <w:szCs w:val="26"/>
              </w:rPr>
              <w:t>г.</w:t>
            </w:r>
          </w:p>
        </w:tc>
        <w:tc>
          <w:tcPr>
            <w:tcW w:w="2084" w:type="dxa"/>
          </w:tcPr>
          <w:p w:rsidR="00A734BF" w:rsidRPr="005D1117" w:rsidRDefault="00CE6465" w:rsidP="006C7B2C">
            <w:pPr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561B1F" w:rsidRPr="005D1117">
              <w:rPr>
                <w:sz w:val="26"/>
                <w:szCs w:val="26"/>
              </w:rPr>
              <w:t>2</w:t>
            </w:r>
            <w:r w:rsidR="008145B5">
              <w:rPr>
                <w:sz w:val="26"/>
                <w:szCs w:val="26"/>
              </w:rPr>
              <w:t>7</w:t>
            </w:r>
            <w:r w:rsidR="00A734BF" w:rsidRPr="005D1117">
              <w:rPr>
                <w:sz w:val="26"/>
                <w:szCs w:val="26"/>
              </w:rPr>
              <w:t>г.</w:t>
            </w:r>
          </w:p>
        </w:tc>
        <w:tc>
          <w:tcPr>
            <w:tcW w:w="2085" w:type="dxa"/>
          </w:tcPr>
          <w:p w:rsidR="00A734BF" w:rsidRPr="005D1117" w:rsidRDefault="00A734BF" w:rsidP="006C7B2C">
            <w:pPr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CE6465" w:rsidRPr="005D1117">
              <w:rPr>
                <w:sz w:val="26"/>
                <w:szCs w:val="26"/>
              </w:rPr>
              <w:t>2</w:t>
            </w:r>
            <w:r w:rsidR="008145B5">
              <w:rPr>
                <w:sz w:val="26"/>
                <w:szCs w:val="26"/>
              </w:rPr>
              <w:t>8</w:t>
            </w:r>
            <w:r w:rsidRPr="005D1117">
              <w:rPr>
                <w:sz w:val="26"/>
                <w:szCs w:val="26"/>
              </w:rPr>
              <w:t>г.</w:t>
            </w:r>
          </w:p>
        </w:tc>
      </w:tr>
      <w:tr w:rsidR="00A734BF" w:rsidRPr="005D1117">
        <w:tc>
          <w:tcPr>
            <w:tcW w:w="2084" w:type="dxa"/>
          </w:tcPr>
          <w:p w:rsidR="00A734BF" w:rsidRPr="005D1117" w:rsidRDefault="008145B5" w:rsidP="00561B1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1 305 310,0</w:t>
            </w:r>
          </w:p>
        </w:tc>
        <w:tc>
          <w:tcPr>
            <w:tcW w:w="2084" w:type="dxa"/>
          </w:tcPr>
          <w:p w:rsidR="00A734BF" w:rsidRPr="005D1117" w:rsidRDefault="008145B5" w:rsidP="00255AB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582 908,1</w:t>
            </w:r>
          </w:p>
        </w:tc>
        <w:tc>
          <w:tcPr>
            <w:tcW w:w="2084" w:type="dxa"/>
          </w:tcPr>
          <w:p w:rsidR="00A734BF" w:rsidRPr="005D1117" w:rsidRDefault="00E52501" w:rsidP="00DF7F8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787 728,0</w:t>
            </w:r>
          </w:p>
        </w:tc>
        <w:tc>
          <w:tcPr>
            <w:tcW w:w="2084" w:type="dxa"/>
          </w:tcPr>
          <w:p w:rsidR="00A734BF" w:rsidRPr="005D1117" w:rsidRDefault="00E52501" w:rsidP="00561B1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8145B5">
              <w:rPr>
                <w:sz w:val="26"/>
                <w:szCs w:val="26"/>
              </w:rPr>
              <w:t>00 000</w:t>
            </w:r>
            <w:r w:rsidR="0043512E" w:rsidRPr="005D1117">
              <w:rPr>
                <w:sz w:val="26"/>
                <w:szCs w:val="26"/>
              </w:rPr>
              <w:t>,0</w:t>
            </w:r>
          </w:p>
        </w:tc>
        <w:tc>
          <w:tcPr>
            <w:tcW w:w="2085" w:type="dxa"/>
          </w:tcPr>
          <w:p w:rsidR="00A734BF" w:rsidRPr="005D1117" w:rsidRDefault="00E52501" w:rsidP="00896A3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8145B5">
              <w:rPr>
                <w:sz w:val="26"/>
                <w:szCs w:val="26"/>
              </w:rPr>
              <w:t>00 000</w:t>
            </w:r>
            <w:r w:rsidR="0043512E" w:rsidRPr="005D1117">
              <w:rPr>
                <w:sz w:val="26"/>
                <w:szCs w:val="26"/>
              </w:rPr>
              <w:t>,0</w:t>
            </w:r>
          </w:p>
        </w:tc>
      </w:tr>
    </w:tbl>
    <w:p w:rsidR="00A734BF" w:rsidRPr="005D1117" w:rsidRDefault="00A734BF" w:rsidP="00B30462">
      <w:pPr>
        <w:ind w:firstLine="708"/>
        <w:jc w:val="both"/>
        <w:rPr>
          <w:sz w:val="26"/>
          <w:szCs w:val="26"/>
        </w:rPr>
      </w:pPr>
    </w:p>
    <w:p w:rsidR="006316E2" w:rsidRDefault="00C5160A" w:rsidP="00C21F15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>В настоящее время</w:t>
      </w:r>
      <w:r w:rsidR="00D71867" w:rsidRPr="005D1117">
        <w:rPr>
          <w:sz w:val="26"/>
          <w:szCs w:val="26"/>
        </w:rPr>
        <w:t xml:space="preserve"> </w:t>
      </w:r>
      <w:r w:rsidR="00A402ED" w:rsidRPr="005D1117">
        <w:rPr>
          <w:sz w:val="26"/>
          <w:szCs w:val="26"/>
        </w:rPr>
        <w:t xml:space="preserve">ведутся судебные </w:t>
      </w:r>
      <w:r w:rsidR="00C10191" w:rsidRPr="005D1117">
        <w:rPr>
          <w:sz w:val="26"/>
          <w:szCs w:val="26"/>
        </w:rPr>
        <w:t>разбирательства по</w:t>
      </w:r>
      <w:r w:rsidR="00D71867" w:rsidRPr="005D1117">
        <w:rPr>
          <w:sz w:val="26"/>
          <w:szCs w:val="26"/>
        </w:rPr>
        <w:t xml:space="preserve"> перерасчету арендной платы за использование земельных участков ПАО «Южный Кузбасс» в связи с отменой Постановлений администрации Мысковского городского округа №</w:t>
      </w:r>
      <w:r w:rsidRPr="005D1117">
        <w:rPr>
          <w:sz w:val="26"/>
          <w:szCs w:val="26"/>
        </w:rPr>
        <w:t xml:space="preserve"> </w:t>
      </w:r>
      <w:r w:rsidR="00D71867" w:rsidRPr="005D1117">
        <w:rPr>
          <w:sz w:val="26"/>
          <w:szCs w:val="26"/>
        </w:rPr>
        <w:t xml:space="preserve">815 от 24.06.2019 г и №884 от 04.07.2019г «О переводе категории земель». </w:t>
      </w:r>
    </w:p>
    <w:p w:rsidR="00F60133" w:rsidRDefault="006316E2" w:rsidP="00C21F15">
      <w:pPr>
        <w:spacing w:line="276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Ведутся судебные разбирательства по поводу снижения кадастров</w:t>
      </w:r>
      <w:r w:rsidR="00F60133">
        <w:rPr>
          <w:sz w:val="26"/>
          <w:szCs w:val="26"/>
        </w:rPr>
        <w:t>ой</w:t>
      </w:r>
      <w:r>
        <w:rPr>
          <w:sz w:val="26"/>
          <w:szCs w:val="26"/>
        </w:rPr>
        <w:t xml:space="preserve"> стоимост</w:t>
      </w:r>
      <w:r w:rsidR="00F60133">
        <w:rPr>
          <w:sz w:val="26"/>
          <w:szCs w:val="26"/>
        </w:rPr>
        <w:t>и</w:t>
      </w:r>
      <w:r>
        <w:rPr>
          <w:sz w:val="26"/>
          <w:szCs w:val="26"/>
        </w:rPr>
        <w:t xml:space="preserve"> по земельным участкам ПАО «Южный Кузбасс», </w:t>
      </w:r>
      <w:r w:rsidR="00F60133">
        <w:rPr>
          <w:sz w:val="26"/>
          <w:szCs w:val="26"/>
        </w:rPr>
        <w:t>который</w:t>
      </w:r>
      <w:r>
        <w:rPr>
          <w:sz w:val="26"/>
          <w:szCs w:val="26"/>
        </w:rPr>
        <w:t xml:space="preserve"> установил кадастровую стоимость в размере </w:t>
      </w:r>
      <w:r w:rsidR="00F60133">
        <w:rPr>
          <w:sz w:val="26"/>
          <w:szCs w:val="26"/>
        </w:rPr>
        <w:t xml:space="preserve">рыночной </w:t>
      </w:r>
      <w:r w:rsidR="00F60133" w:rsidRPr="005D1117">
        <w:rPr>
          <w:sz w:val="26"/>
          <w:szCs w:val="26"/>
        </w:rPr>
        <w:t>за</w:t>
      </w:r>
      <w:r w:rsidR="00A402ED" w:rsidRPr="005D1117">
        <w:rPr>
          <w:sz w:val="26"/>
          <w:szCs w:val="26"/>
        </w:rPr>
        <w:t xml:space="preserve"> 20</w:t>
      </w:r>
      <w:r w:rsidR="00A742E2">
        <w:rPr>
          <w:sz w:val="26"/>
          <w:szCs w:val="26"/>
        </w:rPr>
        <w:t>20</w:t>
      </w:r>
      <w:r w:rsidR="00A402ED" w:rsidRPr="005D1117">
        <w:rPr>
          <w:sz w:val="26"/>
          <w:szCs w:val="26"/>
        </w:rPr>
        <w:t>-2022годы</w:t>
      </w:r>
      <w:r w:rsidR="00A742E2">
        <w:rPr>
          <w:sz w:val="26"/>
          <w:szCs w:val="26"/>
        </w:rPr>
        <w:t>, применив при расчете за прошлый период кадастровую стоимость участка, которую суд общей юрисдикции установил 14.06.2023года</w:t>
      </w:r>
    </w:p>
    <w:p w:rsidR="00E50FB8" w:rsidRPr="005D1117" w:rsidRDefault="00675452" w:rsidP="00C21F15">
      <w:pPr>
        <w:spacing w:line="276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формировании бюджета </w:t>
      </w:r>
      <w:r w:rsidR="00F60133">
        <w:rPr>
          <w:sz w:val="26"/>
          <w:szCs w:val="26"/>
        </w:rPr>
        <w:t xml:space="preserve">данные о ходе судебных разбирательств не предоставлены.  </w:t>
      </w:r>
    </w:p>
    <w:p w:rsidR="002B09A6" w:rsidRPr="005D1117" w:rsidRDefault="002B09A6" w:rsidP="00C21F15">
      <w:pPr>
        <w:spacing w:line="276" w:lineRule="auto"/>
        <w:ind w:firstLine="851"/>
        <w:jc w:val="both"/>
        <w:rPr>
          <w:sz w:val="26"/>
          <w:szCs w:val="26"/>
        </w:rPr>
      </w:pPr>
    </w:p>
    <w:p w:rsidR="00C45513" w:rsidRPr="005D1117" w:rsidRDefault="00A526C6" w:rsidP="00C21F15">
      <w:pPr>
        <w:spacing w:line="276" w:lineRule="auto"/>
        <w:ind w:firstLine="851"/>
        <w:jc w:val="both"/>
        <w:rPr>
          <w:b/>
          <w:sz w:val="26"/>
          <w:szCs w:val="26"/>
        </w:rPr>
      </w:pPr>
      <w:r w:rsidRPr="005D1117">
        <w:rPr>
          <w:b/>
          <w:sz w:val="26"/>
          <w:szCs w:val="26"/>
        </w:rPr>
        <w:t>Доходы от сдачи в аренду имущества</w:t>
      </w:r>
      <w:r w:rsidR="00C45513" w:rsidRPr="005D1117">
        <w:rPr>
          <w:b/>
          <w:sz w:val="26"/>
          <w:szCs w:val="26"/>
        </w:rPr>
        <w:t xml:space="preserve">, </w:t>
      </w:r>
      <w:r w:rsidR="007F6B03" w:rsidRPr="005D1117">
        <w:rPr>
          <w:b/>
          <w:sz w:val="26"/>
          <w:szCs w:val="26"/>
        </w:rPr>
        <w:t>составляющего казну городских округов (за исключением земельных участков)</w:t>
      </w:r>
    </w:p>
    <w:p w:rsidR="00244CD6" w:rsidRPr="005D1117" w:rsidRDefault="00CD6056" w:rsidP="00C21F15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 xml:space="preserve">Прогнозируемые доходы бюджета от сдачи в аренду муниципального </w:t>
      </w:r>
      <w:r w:rsidR="00246EAF" w:rsidRPr="005D1117">
        <w:rPr>
          <w:sz w:val="26"/>
          <w:szCs w:val="26"/>
        </w:rPr>
        <w:t>и</w:t>
      </w:r>
      <w:r w:rsidRPr="005D1117">
        <w:rPr>
          <w:sz w:val="26"/>
          <w:szCs w:val="26"/>
        </w:rPr>
        <w:t>мущества учитыва</w:t>
      </w:r>
      <w:r w:rsidR="00A84B9B" w:rsidRPr="005D1117">
        <w:rPr>
          <w:sz w:val="26"/>
          <w:szCs w:val="26"/>
        </w:rPr>
        <w:t>ю</w:t>
      </w:r>
      <w:r w:rsidRPr="005D1117">
        <w:rPr>
          <w:sz w:val="26"/>
          <w:szCs w:val="26"/>
        </w:rPr>
        <w:t>т установление рыночных ставок арендной платы за польз</w:t>
      </w:r>
      <w:r w:rsidR="0063287D" w:rsidRPr="005D1117">
        <w:rPr>
          <w:sz w:val="26"/>
          <w:szCs w:val="26"/>
        </w:rPr>
        <w:t>ование муниципальным имуществом</w:t>
      </w:r>
      <w:r w:rsidR="00A84B9B" w:rsidRPr="005D1117">
        <w:rPr>
          <w:sz w:val="26"/>
          <w:szCs w:val="26"/>
        </w:rPr>
        <w:t>.</w:t>
      </w:r>
      <w:r w:rsidRPr="005D1117">
        <w:rPr>
          <w:sz w:val="26"/>
          <w:szCs w:val="26"/>
        </w:rPr>
        <w:t xml:space="preserve"> </w:t>
      </w:r>
    </w:p>
    <w:p w:rsidR="000E40DE" w:rsidRPr="005D1117" w:rsidRDefault="00246EAF" w:rsidP="00C21F15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lastRenderedPageBreak/>
        <w:t xml:space="preserve"> </w:t>
      </w:r>
      <w:r w:rsidR="00CD6056" w:rsidRPr="005D1117">
        <w:rPr>
          <w:sz w:val="26"/>
          <w:szCs w:val="26"/>
        </w:rPr>
        <w:t xml:space="preserve">Данные по доходам от аренды имущества </w:t>
      </w:r>
      <w:r w:rsidR="00561B1F" w:rsidRPr="005D1117">
        <w:rPr>
          <w:sz w:val="26"/>
          <w:szCs w:val="26"/>
        </w:rPr>
        <w:t>предоставлены Комитетом</w:t>
      </w:r>
      <w:r w:rsidR="00CD6056" w:rsidRPr="005D1117">
        <w:rPr>
          <w:sz w:val="26"/>
          <w:szCs w:val="26"/>
        </w:rPr>
        <w:t xml:space="preserve"> по управлению имущество</w:t>
      </w:r>
      <w:r w:rsidR="00B20012" w:rsidRPr="005D1117">
        <w:rPr>
          <w:sz w:val="26"/>
          <w:szCs w:val="26"/>
        </w:rPr>
        <w:t>м</w:t>
      </w:r>
      <w:r w:rsidR="00CD6056" w:rsidRPr="005D1117">
        <w:rPr>
          <w:sz w:val="26"/>
          <w:szCs w:val="26"/>
        </w:rPr>
        <w:t>, как администрато</w:t>
      </w:r>
      <w:r w:rsidR="00487B47" w:rsidRPr="005D1117">
        <w:rPr>
          <w:sz w:val="26"/>
          <w:szCs w:val="26"/>
        </w:rPr>
        <w:t>р</w:t>
      </w:r>
      <w:r w:rsidR="00CD4398" w:rsidRPr="005D1117">
        <w:rPr>
          <w:sz w:val="26"/>
          <w:szCs w:val="26"/>
        </w:rPr>
        <w:t>ом</w:t>
      </w:r>
      <w:r w:rsidR="00487B47" w:rsidRPr="005D1117">
        <w:rPr>
          <w:sz w:val="26"/>
          <w:szCs w:val="26"/>
        </w:rPr>
        <w:t xml:space="preserve"> доход</w:t>
      </w:r>
      <w:r w:rsidR="00CD4398" w:rsidRPr="005D1117">
        <w:rPr>
          <w:sz w:val="26"/>
          <w:szCs w:val="26"/>
        </w:rPr>
        <w:t>ов</w:t>
      </w:r>
      <w:r w:rsidR="00487B47" w:rsidRPr="005D1117">
        <w:rPr>
          <w:sz w:val="26"/>
          <w:szCs w:val="26"/>
        </w:rPr>
        <w:t xml:space="preserve"> бюджета</w:t>
      </w:r>
      <w:r w:rsidR="000A24BC" w:rsidRPr="005D1117">
        <w:rPr>
          <w:sz w:val="26"/>
          <w:szCs w:val="26"/>
        </w:rPr>
        <w:t>.</w:t>
      </w:r>
      <w:r w:rsidR="000E40DE" w:rsidRPr="005D1117">
        <w:rPr>
          <w:sz w:val="26"/>
          <w:szCs w:val="26"/>
        </w:rPr>
        <w:t xml:space="preserve"> </w:t>
      </w:r>
    </w:p>
    <w:p w:rsidR="00797E69" w:rsidRPr="005D1117" w:rsidRDefault="00ED2A54" w:rsidP="00C21F15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 xml:space="preserve"> </w:t>
      </w:r>
      <w:r w:rsidR="00A734BF" w:rsidRPr="005D1117">
        <w:rPr>
          <w:sz w:val="26"/>
          <w:szCs w:val="26"/>
        </w:rPr>
        <w:t xml:space="preserve"> </w:t>
      </w:r>
      <w:r w:rsidR="00797E69" w:rsidRPr="005D1117">
        <w:rPr>
          <w:sz w:val="26"/>
          <w:szCs w:val="26"/>
        </w:rPr>
        <w:t xml:space="preserve">Прогноз </w:t>
      </w:r>
      <w:r w:rsidR="00FA1584" w:rsidRPr="005D1117">
        <w:rPr>
          <w:sz w:val="26"/>
          <w:szCs w:val="26"/>
        </w:rPr>
        <w:t xml:space="preserve">доходов </w:t>
      </w:r>
      <w:r w:rsidR="000B265B" w:rsidRPr="005D1117">
        <w:rPr>
          <w:sz w:val="26"/>
          <w:szCs w:val="26"/>
        </w:rPr>
        <w:t>на</w:t>
      </w:r>
      <w:r w:rsidR="00FA1584" w:rsidRPr="005D1117">
        <w:rPr>
          <w:sz w:val="26"/>
          <w:szCs w:val="26"/>
        </w:rPr>
        <w:t xml:space="preserve"> 20</w:t>
      </w:r>
      <w:r w:rsidR="007F6B03" w:rsidRPr="005D1117">
        <w:rPr>
          <w:sz w:val="26"/>
          <w:szCs w:val="26"/>
        </w:rPr>
        <w:t>2</w:t>
      </w:r>
      <w:r w:rsidR="008B65B3">
        <w:rPr>
          <w:sz w:val="26"/>
          <w:szCs w:val="26"/>
        </w:rPr>
        <w:t>6</w:t>
      </w:r>
      <w:r w:rsidR="00FA1584" w:rsidRPr="005D1117">
        <w:rPr>
          <w:sz w:val="26"/>
          <w:szCs w:val="26"/>
        </w:rPr>
        <w:t xml:space="preserve"> год</w:t>
      </w:r>
      <w:r w:rsidR="00675452">
        <w:rPr>
          <w:sz w:val="26"/>
          <w:szCs w:val="26"/>
        </w:rPr>
        <w:t xml:space="preserve"> </w:t>
      </w:r>
      <w:r w:rsidR="00C262D5" w:rsidRPr="005D1117">
        <w:rPr>
          <w:sz w:val="26"/>
          <w:szCs w:val="26"/>
        </w:rPr>
        <w:t>определен</w:t>
      </w:r>
      <w:r w:rsidR="000B265B" w:rsidRPr="005D1117">
        <w:rPr>
          <w:sz w:val="26"/>
          <w:szCs w:val="26"/>
        </w:rPr>
        <w:t xml:space="preserve"> по фактическому начислению арендной платы за 20</w:t>
      </w:r>
      <w:r w:rsidR="00C022FD" w:rsidRPr="005D1117">
        <w:rPr>
          <w:sz w:val="26"/>
          <w:szCs w:val="26"/>
        </w:rPr>
        <w:t>2</w:t>
      </w:r>
      <w:r w:rsidR="008B65B3">
        <w:rPr>
          <w:sz w:val="26"/>
          <w:szCs w:val="26"/>
        </w:rPr>
        <w:t>5</w:t>
      </w:r>
      <w:r w:rsidR="00675452">
        <w:rPr>
          <w:sz w:val="26"/>
          <w:szCs w:val="26"/>
        </w:rPr>
        <w:t xml:space="preserve"> год с учетом</w:t>
      </w:r>
      <w:r w:rsidR="00C262D5" w:rsidRPr="005D1117">
        <w:rPr>
          <w:sz w:val="26"/>
          <w:szCs w:val="26"/>
        </w:rPr>
        <w:t xml:space="preserve"> отчуждени</w:t>
      </w:r>
      <w:r w:rsidR="000B265B" w:rsidRPr="005D1117">
        <w:rPr>
          <w:sz w:val="26"/>
          <w:szCs w:val="26"/>
        </w:rPr>
        <w:t>я</w:t>
      </w:r>
      <w:r w:rsidR="00C262D5" w:rsidRPr="005D1117">
        <w:rPr>
          <w:sz w:val="26"/>
          <w:szCs w:val="26"/>
        </w:rPr>
        <w:t xml:space="preserve"> или перепрофилировани</w:t>
      </w:r>
      <w:r w:rsidR="000B265B" w:rsidRPr="005D1117">
        <w:rPr>
          <w:sz w:val="26"/>
          <w:szCs w:val="26"/>
        </w:rPr>
        <w:t>я</w:t>
      </w:r>
      <w:r w:rsidR="00C262D5" w:rsidRPr="005D1117">
        <w:rPr>
          <w:sz w:val="26"/>
          <w:szCs w:val="26"/>
        </w:rPr>
        <w:t xml:space="preserve"> </w:t>
      </w:r>
      <w:r w:rsidR="00797E69" w:rsidRPr="005D1117">
        <w:rPr>
          <w:sz w:val="26"/>
          <w:szCs w:val="26"/>
        </w:rPr>
        <w:t>муници</w:t>
      </w:r>
      <w:r w:rsidR="00675452">
        <w:rPr>
          <w:sz w:val="26"/>
          <w:szCs w:val="26"/>
        </w:rPr>
        <w:t xml:space="preserve">пального недвижимого имущества </w:t>
      </w:r>
      <w:r w:rsidR="00797E69" w:rsidRPr="005D1117">
        <w:rPr>
          <w:sz w:val="26"/>
          <w:szCs w:val="26"/>
        </w:rPr>
        <w:t>за счет приватизации муниципального имущества, а также за счет безвозмездной передачи муниципального имущества в федеральную собственность и</w:t>
      </w:r>
      <w:r w:rsidR="00CD4398" w:rsidRPr="005D1117">
        <w:rPr>
          <w:sz w:val="26"/>
          <w:szCs w:val="26"/>
        </w:rPr>
        <w:t>ли</w:t>
      </w:r>
      <w:r w:rsidR="00797E69" w:rsidRPr="005D1117">
        <w:rPr>
          <w:sz w:val="26"/>
          <w:szCs w:val="26"/>
        </w:rPr>
        <w:t xml:space="preserve"> в собственность</w:t>
      </w:r>
      <w:r w:rsidR="00C262D5" w:rsidRPr="005D1117">
        <w:rPr>
          <w:sz w:val="26"/>
          <w:szCs w:val="26"/>
        </w:rPr>
        <w:t xml:space="preserve"> </w:t>
      </w:r>
      <w:r w:rsidR="0063287D" w:rsidRPr="005D1117">
        <w:rPr>
          <w:sz w:val="26"/>
          <w:szCs w:val="26"/>
        </w:rPr>
        <w:t>субъекта Российской Федерации (</w:t>
      </w:r>
      <w:r w:rsidR="00C262D5" w:rsidRPr="005D1117">
        <w:rPr>
          <w:sz w:val="26"/>
          <w:szCs w:val="26"/>
        </w:rPr>
        <w:t xml:space="preserve">согласно п\п.4 пункта 8 статьи 85 </w:t>
      </w:r>
      <w:r w:rsidR="00797E69" w:rsidRPr="005D1117">
        <w:rPr>
          <w:sz w:val="26"/>
          <w:szCs w:val="26"/>
        </w:rPr>
        <w:t xml:space="preserve">  </w:t>
      </w:r>
      <w:r w:rsidR="00675452">
        <w:rPr>
          <w:sz w:val="26"/>
          <w:szCs w:val="26"/>
        </w:rPr>
        <w:t xml:space="preserve">Федерального Закона </w:t>
      </w:r>
      <w:r w:rsidR="00C262D5" w:rsidRPr="005D1117">
        <w:rPr>
          <w:sz w:val="26"/>
          <w:szCs w:val="26"/>
        </w:rPr>
        <w:t>Российской Федерации от 06.10</w:t>
      </w:r>
      <w:r w:rsidR="00675452">
        <w:rPr>
          <w:sz w:val="26"/>
          <w:szCs w:val="26"/>
        </w:rPr>
        <w:t xml:space="preserve">.2003 </w:t>
      </w:r>
      <w:r w:rsidR="00C262D5" w:rsidRPr="005D1117">
        <w:rPr>
          <w:sz w:val="26"/>
          <w:szCs w:val="26"/>
        </w:rPr>
        <w:t>№ 131-ФЗ «Об общих принципах организации местного самоуправления в Российской Федерации»</w:t>
      </w:r>
      <w:r w:rsidR="0099133C" w:rsidRPr="005D1117">
        <w:rPr>
          <w:sz w:val="26"/>
          <w:szCs w:val="26"/>
        </w:rPr>
        <w:t>, а так же ликвидной задолженности</w:t>
      </w:r>
      <w:r w:rsidR="00C262D5" w:rsidRPr="005D1117">
        <w:rPr>
          <w:sz w:val="26"/>
          <w:szCs w:val="26"/>
        </w:rPr>
        <w:t>.</w:t>
      </w:r>
    </w:p>
    <w:p w:rsidR="007F6B03" w:rsidRPr="005D1117" w:rsidRDefault="000D75A0" w:rsidP="00C21F15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>Изменение</w:t>
      </w:r>
      <w:r w:rsidR="007F6B03" w:rsidRPr="005D1117">
        <w:rPr>
          <w:sz w:val="26"/>
          <w:szCs w:val="26"/>
        </w:rPr>
        <w:t xml:space="preserve"> прогнозируемых доходов, </w:t>
      </w:r>
      <w:r w:rsidRPr="005D1117">
        <w:rPr>
          <w:sz w:val="26"/>
          <w:szCs w:val="26"/>
        </w:rPr>
        <w:t xml:space="preserve">может быть </w:t>
      </w:r>
      <w:r w:rsidR="007F6B03" w:rsidRPr="005D1117">
        <w:rPr>
          <w:sz w:val="26"/>
          <w:szCs w:val="26"/>
        </w:rPr>
        <w:t>связано с расторжением договоров аренды, а также перезаключением договоров аренды на новые сроки, стоимость 1м.кв. которых ниже, чем в предыдущем периоде.</w:t>
      </w:r>
    </w:p>
    <w:p w:rsidR="00A734BF" w:rsidRPr="005D1117" w:rsidRDefault="00550777" w:rsidP="00A1743A">
      <w:pPr>
        <w:ind w:left="8496" w:right="-1" w:firstLine="708"/>
        <w:jc w:val="both"/>
        <w:rPr>
          <w:bCs/>
          <w:sz w:val="26"/>
          <w:szCs w:val="26"/>
        </w:rPr>
      </w:pPr>
      <w:r w:rsidRPr="005D1117">
        <w:rPr>
          <w:bCs/>
          <w:sz w:val="26"/>
          <w:szCs w:val="26"/>
        </w:rPr>
        <w:t>т</w:t>
      </w:r>
      <w:r w:rsidR="00A734BF" w:rsidRPr="005D1117">
        <w:rPr>
          <w:bCs/>
          <w:sz w:val="26"/>
          <w:szCs w:val="26"/>
        </w:rPr>
        <w:t xml:space="preserve">ыс.руб.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4"/>
        <w:gridCol w:w="2084"/>
        <w:gridCol w:w="2084"/>
        <w:gridCol w:w="2084"/>
        <w:gridCol w:w="2085"/>
      </w:tblGrid>
      <w:tr w:rsidR="00A734BF" w:rsidRPr="005D1117">
        <w:tc>
          <w:tcPr>
            <w:tcW w:w="2084" w:type="dxa"/>
          </w:tcPr>
          <w:p w:rsidR="00A734BF" w:rsidRPr="005D1117" w:rsidRDefault="00A734BF" w:rsidP="00A402ED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Уточненный план на</w:t>
            </w:r>
            <w:r w:rsidR="00A402ED" w:rsidRPr="005D1117">
              <w:rPr>
                <w:sz w:val="26"/>
                <w:szCs w:val="26"/>
              </w:rPr>
              <w:t xml:space="preserve"> 01.1</w:t>
            </w:r>
            <w:r w:rsidR="008A4D23" w:rsidRPr="005D1117">
              <w:rPr>
                <w:sz w:val="26"/>
                <w:szCs w:val="26"/>
              </w:rPr>
              <w:t>0</w:t>
            </w:r>
            <w:r w:rsidR="00A402ED" w:rsidRPr="005D1117">
              <w:rPr>
                <w:sz w:val="26"/>
                <w:szCs w:val="26"/>
              </w:rPr>
              <w:t>.202</w:t>
            </w:r>
            <w:r w:rsidR="008B65B3">
              <w:rPr>
                <w:sz w:val="26"/>
                <w:szCs w:val="26"/>
              </w:rPr>
              <w:t>5</w:t>
            </w:r>
            <w:r w:rsidR="00C022FD" w:rsidRPr="005D1117">
              <w:rPr>
                <w:sz w:val="26"/>
                <w:szCs w:val="26"/>
              </w:rPr>
              <w:t xml:space="preserve"> </w:t>
            </w:r>
            <w:r w:rsidRPr="005D1117">
              <w:rPr>
                <w:sz w:val="26"/>
                <w:szCs w:val="26"/>
              </w:rPr>
              <w:t>г</w:t>
            </w:r>
          </w:p>
        </w:tc>
        <w:tc>
          <w:tcPr>
            <w:tcW w:w="2084" w:type="dxa"/>
          </w:tcPr>
          <w:p w:rsidR="00A734BF" w:rsidRPr="005D1117" w:rsidRDefault="00A54694" w:rsidP="00A402ED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Исполнение на 01.1</w:t>
            </w:r>
            <w:r w:rsidR="008A4D23" w:rsidRPr="005D1117">
              <w:rPr>
                <w:sz w:val="26"/>
                <w:szCs w:val="26"/>
              </w:rPr>
              <w:t>0</w:t>
            </w:r>
            <w:r w:rsidR="005E73C1" w:rsidRPr="005D1117">
              <w:rPr>
                <w:sz w:val="26"/>
                <w:szCs w:val="26"/>
              </w:rPr>
              <w:t>.</w:t>
            </w:r>
            <w:r w:rsidR="00A734BF" w:rsidRPr="005D1117">
              <w:rPr>
                <w:sz w:val="26"/>
                <w:szCs w:val="26"/>
              </w:rPr>
              <w:t>20</w:t>
            </w:r>
            <w:r w:rsidR="00C022FD" w:rsidRPr="005D1117">
              <w:rPr>
                <w:sz w:val="26"/>
                <w:szCs w:val="26"/>
              </w:rPr>
              <w:t>2</w:t>
            </w:r>
            <w:r w:rsidR="008B65B3">
              <w:rPr>
                <w:sz w:val="26"/>
                <w:szCs w:val="26"/>
              </w:rPr>
              <w:t>5</w:t>
            </w:r>
            <w:r w:rsidR="00A734BF" w:rsidRPr="005D1117">
              <w:rPr>
                <w:sz w:val="26"/>
                <w:szCs w:val="26"/>
              </w:rPr>
              <w:t>г</w:t>
            </w:r>
          </w:p>
        </w:tc>
        <w:tc>
          <w:tcPr>
            <w:tcW w:w="2084" w:type="dxa"/>
          </w:tcPr>
          <w:p w:rsidR="00A734BF" w:rsidRPr="005D1117" w:rsidRDefault="00A734BF" w:rsidP="00A402ED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7F6B03" w:rsidRPr="005D1117">
              <w:rPr>
                <w:sz w:val="26"/>
                <w:szCs w:val="26"/>
              </w:rPr>
              <w:t>2</w:t>
            </w:r>
            <w:r w:rsidR="008B65B3">
              <w:rPr>
                <w:sz w:val="26"/>
                <w:szCs w:val="26"/>
              </w:rPr>
              <w:t>6</w:t>
            </w:r>
            <w:r w:rsidRPr="005D1117">
              <w:rPr>
                <w:sz w:val="26"/>
                <w:szCs w:val="26"/>
              </w:rPr>
              <w:t>г.</w:t>
            </w:r>
          </w:p>
        </w:tc>
        <w:tc>
          <w:tcPr>
            <w:tcW w:w="2084" w:type="dxa"/>
          </w:tcPr>
          <w:p w:rsidR="00A734BF" w:rsidRPr="005D1117" w:rsidRDefault="00A734BF" w:rsidP="00A402ED">
            <w:pPr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561B1F" w:rsidRPr="005D1117">
              <w:rPr>
                <w:sz w:val="26"/>
                <w:szCs w:val="26"/>
              </w:rPr>
              <w:t>2</w:t>
            </w:r>
            <w:r w:rsidR="008B65B3">
              <w:rPr>
                <w:sz w:val="26"/>
                <w:szCs w:val="26"/>
              </w:rPr>
              <w:t>7</w:t>
            </w:r>
            <w:r w:rsidRPr="005D1117">
              <w:rPr>
                <w:sz w:val="26"/>
                <w:szCs w:val="26"/>
              </w:rPr>
              <w:t>г.</w:t>
            </w:r>
          </w:p>
        </w:tc>
        <w:tc>
          <w:tcPr>
            <w:tcW w:w="2085" w:type="dxa"/>
          </w:tcPr>
          <w:p w:rsidR="00A734BF" w:rsidRPr="005D1117" w:rsidRDefault="00A734BF" w:rsidP="00A402ED">
            <w:pPr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2B09A6" w:rsidRPr="005D1117">
              <w:rPr>
                <w:sz w:val="26"/>
                <w:szCs w:val="26"/>
              </w:rPr>
              <w:t>2</w:t>
            </w:r>
            <w:r w:rsidR="008B65B3">
              <w:rPr>
                <w:sz w:val="26"/>
                <w:szCs w:val="26"/>
              </w:rPr>
              <w:t>8</w:t>
            </w:r>
            <w:r w:rsidRPr="005D1117">
              <w:rPr>
                <w:sz w:val="26"/>
                <w:szCs w:val="26"/>
              </w:rPr>
              <w:t>г.</w:t>
            </w:r>
          </w:p>
        </w:tc>
      </w:tr>
      <w:tr w:rsidR="00A734BF" w:rsidRPr="005D1117">
        <w:tc>
          <w:tcPr>
            <w:tcW w:w="2084" w:type="dxa"/>
          </w:tcPr>
          <w:p w:rsidR="00A734BF" w:rsidRPr="005D1117" w:rsidRDefault="005A1DFC" w:rsidP="00A402ED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5 </w:t>
            </w:r>
            <w:r w:rsidR="00724523" w:rsidRPr="005D1117">
              <w:rPr>
                <w:sz w:val="26"/>
                <w:szCs w:val="26"/>
              </w:rPr>
              <w:t>8</w:t>
            </w:r>
            <w:r w:rsidR="00A402ED" w:rsidRPr="005D1117">
              <w:rPr>
                <w:sz w:val="26"/>
                <w:szCs w:val="26"/>
              </w:rPr>
              <w:t>00</w:t>
            </w:r>
            <w:r w:rsidRPr="005D1117">
              <w:rPr>
                <w:sz w:val="26"/>
                <w:szCs w:val="26"/>
              </w:rPr>
              <w:t>,0</w:t>
            </w:r>
          </w:p>
        </w:tc>
        <w:tc>
          <w:tcPr>
            <w:tcW w:w="2084" w:type="dxa"/>
          </w:tcPr>
          <w:p w:rsidR="00A734BF" w:rsidRPr="005D1117" w:rsidRDefault="008B65B3" w:rsidP="005A1DF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4 238,8</w:t>
            </w:r>
          </w:p>
        </w:tc>
        <w:tc>
          <w:tcPr>
            <w:tcW w:w="2084" w:type="dxa"/>
          </w:tcPr>
          <w:p w:rsidR="00A734BF" w:rsidRPr="005D1117" w:rsidRDefault="005A1DFC" w:rsidP="00A402ED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5 </w:t>
            </w:r>
            <w:r w:rsidR="00A402ED" w:rsidRPr="005D1117">
              <w:rPr>
                <w:sz w:val="26"/>
                <w:szCs w:val="26"/>
              </w:rPr>
              <w:t>8</w:t>
            </w:r>
            <w:r w:rsidR="006C232B" w:rsidRPr="005D1117">
              <w:rPr>
                <w:sz w:val="26"/>
                <w:szCs w:val="26"/>
              </w:rPr>
              <w:t>0</w:t>
            </w:r>
            <w:r w:rsidRPr="005D1117">
              <w:rPr>
                <w:sz w:val="26"/>
                <w:szCs w:val="26"/>
              </w:rPr>
              <w:t>0,0</w:t>
            </w:r>
            <w:r w:rsidR="009B6638" w:rsidRPr="005D1117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84" w:type="dxa"/>
          </w:tcPr>
          <w:p w:rsidR="00A734BF" w:rsidRPr="005D1117" w:rsidRDefault="005A1DFC" w:rsidP="00A402ED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 xml:space="preserve"> 5 </w:t>
            </w:r>
            <w:r w:rsidR="00A402ED" w:rsidRPr="005D1117">
              <w:rPr>
                <w:sz w:val="26"/>
                <w:szCs w:val="26"/>
              </w:rPr>
              <w:t>80</w:t>
            </w:r>
            <w:r w:rsidRPr="005D1117">
              <w:rPr>
                <w:sz w:val="26"/>
                <w:szCs w:val="26"/>
              </w:rPr>
              <w:t>0</w:t>
            </w:r>
            <w:r w:rsidR="009B6638" w:rsidRPr="005D1117">
              <w:rPr>
                <w:sz w:val="26"/>
                <w:szCs w:val="26"/>
              </w:rPr>
              <w:t>,0</w:t>
            </w:r>
          </w:p>
        </w:tc>
        <w:tc>
          <w:tcPr>
            <w:tcW w:w="2085" w:type="dxa"/>
          </w:tcPr>
          <w:p w:rsidR="00A734BF" w:rsidRPr="005D1117" w:rsidRDefault="00A402ED" w:rsidP="005A1DFC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5 8</w:t>
            </w:r>
            <w:r w:rsidR="006C232B" w:rsidRPr="005D1117">
              <w:rPr>
                <w:sz w:val="26"/>
                <w:szCs w:val="26"/>
              </w:rPr>
              <w:t>00,0</w:t>
            </w:r>
          </w:p>
        </w:tc>
      </w:tr>
    </w:tbl>
    <w:p w:rsidR="00710CB8" w:rsidRPr="005D1117" w:rsidRDefault="00710CB8" w:rsidP="009818B3">
      <w:pPr>
        <w:jc w:val="both"/>
        <w:rPr>
          <w:b/>
          <w:sz w:val="26"/>
          <w:szCs w:val="26"/>
        </w:rPr>
      </w:pPr>
    </w:p>
    <w:p w:rsidR="00255ABC" w:rsidRPr="005D1117" w:rsidRDefault="008A4D23" w:rsidP="00C21F15">
      <w:pPr>
        <w:spacing w:line="276" w:lineRule="auto"/>
        <w:ind w:firstLine="851"/>
        <w:jc w:val="both"/>
        <w:rPr>
          <w:b/>
          <w:sz w:val="26"/>
          <w:szCs w:val="26"/>
        </w:rPr>
      </w:pPr>
      <w:r w:rsidRPr="005D1117">
        <w:rPr>
          <w:b/>
          <w:sz w:val="26"/>
          <w:szCs w:val="26"/>
        </w:rPr>
        <w:t xml:space="preserve"> </w:t>
      </w:r>
      <w:r w:rsidR="00255ABC" w:rsidRPr="005D1117">
        <w:rPr>
          <w:b/>
          <w:sz w:val="26"/>
          <w:szCs w:val="26"/>
        </w:rPr>
        <w:t xml:space="preserve"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</w:t>
      </w:r>
      <w:r w:rsidR="005E73C1" w:rsidRPr="005D1117">
        <w:rPr>
          <w:b/>
          <w:sz w:val="26"/>
          <w:szCs w:val="26"/>
        </w:rPr>
        <w:t>государственными или</w:t>
      </w:r>
      <w:r w:rsidR="00255ABC" w:rsidRPr="005D1117">
        <w:rPr>
          <w:b/>
          <w:sz w:val="26"/>
          <w:szCs w:val="26"/>
        </w:rPr>
        <w:t xml:space="preserve"> муниципальными учреждениями в отношении земельных участков, </w:t>
      </w:r>
      <w:r w:rsidR="005E73C1" w:rsidRPr="005D1117">
        <w:rPr>
          <w:b/>
          <w:sz w:val="26"/>
          <w:szCs w:val="26"/>
        </w:rPr>
        <w:t>государственная собственность</w:t>
      </w:r>
      <w:r w:rsidR="00255ABC" w:rsidRPr="005D1117">
        <w:rPr>
          <w:b/>
          <w:sz w:val="26"/>
          <w:szCs w:val="26"/>
        </w:rPr>
        <w:t xml:space="preserve"> на которые не разграничена и которые расположены в границах городских округов </w:t>
      </w:r>
    </w:p>
    <w:p w:rsidR="00A402ED" w:rsidRPr="005D1117" w:rsidRDefault="00A402ED" w:rsidP="00C21F15">
      <w:pPr>
        <w:tabs>
          <w:tab w:val="left" w:pos="426"/>
        </w:tabs>
        <w:spacing w:line="276" w:lineRule="auto"/>
        <w:ind w:right="-1" w:firstLine="851"/>
        <w:jc w:val="both"/>
        <w:rPr>
          <w:b/>
          <w:sz w:val="26"/>
          <w:szCs w:val="26"/>
        </w:rPr>
      </w:pPr>
    </w:p>
    <w:p w:rsidR="00A402ED" w:rsidRPr="005D1117" w:rsidRDefault="00C21F15" w:rsidP="00C21F15">
      <w:pPr>
        <w:tabs>
          <w:tab w:val="left" w:pos="426"/>
        </w:tabs>
        <w:spacing w:line="276" w:lineRule="auto"/>
        <w:ind w:right="-1" w:firstLine="851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A402ED" w:rsidRPr="005D1117">
        <w:rPr>
          <w:sz w:val="26"/>
          <w:szCs w:val="26"/>
        </w:rPr>
        <w:t>латежи носят заявительный характер. И план будет корректироваться по мере поступления</w:t>
      </w:r>
      <w:r w:rsidR="00BA2FF7" w:rsidRPr="005D1117">
        <w:rPr>
          <w:sz w:val="26"/>
          <w:szCs w:val="26"/>
        </w:rPr>
        <w:t xml:space="preserve"> доходов.</w:t>
      </w:r>
    </w:p>
    <w:p w:rsidR="00BA2FF7" w:rsidRPr="005D1117" w:rsidRDefault="00BA2FF7" w:rsidP="00BA2FF7">
      <w:pPr>
        <w:tabs>
          <w:tab w:val="left" w:pos="426"/>
        </w:tabs>
        <w:ind w:right="-1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4"/>
        <w:gridCol w:w="2084"/>
        <w:gridCol w:w="2084"/>
        <w:gridCol w:w="2084"/>
        <w:gridCol w:w="2085"/>
      </w:tblGrid>
      <w:tr w:rsidR="00255ABC" w:rsidRPr="005D1117" w:rsidTr="00104D0F">
        <w:tc>
          <w:tcPr>
            <w:tcW w:w="2084" w:type="dxa"/>
          </w:tcPr>
          <w:p w:rsidR="00255ABC" w:rsidRPr="005D1117" w:rsidRDefault="00255ABC" w:rsidP="00A402ED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 xml:space="preserve">Уточненный план на </w:t>
            </w:r>
            <w:r w:rsidR="00A402ED" w:rsidRPr="005D1117">
              <w:rPr>
                <w:sz w:val="26"/>
                <w:szCs w:val="26"/>
              </w:rPr>
              <w:t xml:space="preserve"> 01.1</w:t>
            </w:r>
            <w:r w:rsidR="008A4D23" w:rsidRPr="005D1117">
              <w:rPr>
                <w:sz w:val="26"/>
                <w:szCs w:val="26"/>
              </w:rPr>
              <w:t>0</w:t>
            </w:r>
            <w:r w:rsidR="00A402ED" w:rsidRPr="005D1117">
              <w:rPr>
                <w:sz w:val="26"/>
                <w:szCs w:val="26"/>
              </w:rPr>
              <w:t>.202</w:t>
            </w:r>
            <w:r w:rsidR="008B65B3">
              <w:rPr>
                <w:sz w:val="26"/>
                <w:szCs w:val="26"/>
              </w:rPr>
              <w:t>5</w:t>
            </w:r>
            <w:r w:rsidRPr="005D1117">
              <w:rPr>
                <w:sz w:val="26"/>
                <w:szCs w:val="26"/>
              </w:rPr>
              <w:t xml:space="preserve"> г</w:t>
            </w:r>
          </w:p>
        </w:tc>
        <w:tc>
          <w:tcPr>
            <w:tcW w:w="2084" w:type="dxa"/>
          </w:tcPr>
          <w:p w:rsidR="00255ABC" w:rsidRPr="005D1117" w:rsidRDefault="00255ABC" w:rsidP="00A402ED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Исполнение на 01.1</w:t>
            </w:r>
            <w:r w:rsidR="008A4D23" w:rsidRPr="005D1117">
              <w:rPr>
                <w:sz w:val="26"/>
                <w:szCs w:val="26"/>
              </w:rPr>
              <w:t>0</w:t>
            </w:r>
            <w:r w:rsidRPr="005D1117">
              <w:rPr>
                <w:sz w:val="26"/>
                <w:szCs w:val="26"/>
              </w:rPr>
              <w:t>.202</w:t>
            </w:r>
            <w:r w:rsidR="008B65B3">
              <w:rPr>
                <w:sz w:val="26"/>
                <w:szCs w:val="26"/>
              </w:rPr>
              <w:t>5</w:t>
            </w:r>
            <w:r w:rsidRPr="005D1117">
              <w:rPr>
                <w:sz w:val="26"/>
                <w:szCs w:val="26"/>
              </w:rPr>
              <w:t>г</w:t>
            </w:r>
          </w:p>
        </w:tc>
        <w:tc>
          <w:tcPr>
            <w:tcW w:w="2084" w:type="dxa"/>
          </w:tcPr>
          <w:p w:rsidR="00255ABC" w:rsidRPr="005D1117" w:rsidRDefault="00255ABC" w:rsidP="00A402ED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202</w:t>
            </w:r>
            <w:r w:rsidR="008B65B3">
              <w:rPr>
                <w:sz w:val="26"/>
                <w:szCs w:val="26"/>
              </w:rPr>
              <w:t>6</w:t>
            </w:r>
            <w:r w:rsidRPr="005D1117">
              <w:rPr>
                <w:sz w:val="26"/>
                <w:szCs w:val="26"/>
              </w:rPr>
              <w:t>г.</w:t>
            </w:r>
          </w:p>
        </w:tc>
        <w:tc>
          <w:tcPr>
            <w:tcW w:w="2084" w:type="dxa"/>
          </w:tcPr>
          <w:p w:rsidR="00255ABC" w:rsidRPr="005D1117" w:rsidRDefault="00255ABC" w:rsidP="00A402ED">
            <w:pPr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202</w:t>
            </w:r>
            <w:r w:rsidR="008B65B3">
              <w:rPr>
                <w:sz w:val="26"/>
                <w:szCs w:val="26"/>
              </w:rPr>
              <w:t>7</w:t>
            </w:r>
            <w:r w:rsidRPr="005D1117">
              <w:rPr>
                <w:sz w:val="26"/>
                <w:szCs w:val="26"/>
              </w:rPr>
              <w:t>г.</w:t>
            </w:r>
          </w:p>
        </w:tc>
        <w:tc>
          <w:tcPr>
            <w:tcW w:w="2085" w:type="dxa"/>
          </w:tcPr>
          <w:p w:rsidR="00255ABC" w:rsidRPr="005D1117" w:rsidRDefault="00255ABC" w:rsidP="00A402ED">
            <w:pPr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A402ED" w:rsidRPr="005D1117">
              <w:rPr>
                <w:sz w:val="26"/>
                <w:szCs w:val="26"/>
              </w:rPr>
              <w:t>2</w:t>
            </w:r>
            <w:r w:rsidR="008B65B3">
              <w:rPr>
                <w:sz w:val="26"/>
                <w:szCs w:val="26"/>
              </w:rPr>
              <w:t>8</w:t>
            </w:r>
            <w:r w:rsidRPr="005D1117">
              <w:rPr>
                <w:sz w:val="26"/>
                <w:szCs w:val="26"/>
              </w:rPr>
              <w:t>г.</w:t>
            </w:r>
          </w:p>
        </w:tc>
      </w:tr>
      <w:tr w:rsidR="00724523" w:rsidRPr="005D1117" w:rsidTr="00724523">
        <w:trPr>
          <w:trHeight w:val="70"/>
        </w:trPr>
        <w:tc>
          <w:tcPr>
            <w:tcW w:w="2084" w:type="dxa"/>
          </w:tcPr>
          <w:p w:rsidR="00255ABC" w:rsidRPr="005D1117" w:rsidRDefault="00724523" w:rsidP="00A402ED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200,0</w:t>
            </w:r>
          </w:p>
        </w:tc>
        <w:tc>
          <w:tcPr>
            <w:tcW w:w="2084" w:type="dxa"/>
          </w:tcPr>
          <w:p w:rsidR="00255ABC" w:rsidRPr="005D1117" w:rsidRDefault="008B65B3" w:rsidP="00104D0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189,5</w:t>
            </w:r>
          </w:p>
        </w:tc>
        <w:tc>
          <w:tcPr>
            <w:tcW w:w="2084" w:type="dxa"/>
          </w:tcPr>
          <w:p w:rsidR="00255ABC" w:rsidRPr="005D1117" w:rsidRDefault="008B65B3" w:rsidP="009B663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230,0</w:t>
            </w:r>
          </w:p>
        </w:tc>
        <w:tc>
          <w:tcPr>
            <w:tcW w:w="2084" w:type="dxa"/>
          </w:tcPr>
          <w:p w:rsidR="00255ABC" w:rsidRPr="005D1117" w:rsidRDefault="008B65B3" w:rsidP="000449D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250,0</w:t>
            </w:r>
          </w:p>
        </w:tc>
        <w:tc>
          <w:tcPr>
            <w:tcW w:w="2085" w:type="dxa"/>
          </w:tcPr>
          <w:p w:rsidR="00255ABC" w:rsidRPr="005D1117" w:rsidRDefault="008B65B3" w:rsidP="000449D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280,0</w:t>
            </w:r>
          </w:p>
        </w:tc>
      </w:tr>
    </w:tbl>
    <w:p w:rsidR="00724523" w:rsidRPr="005D1117" w:rsidRDefault="00724523" w:rsidP="00490A8C">
      <w:pPr>
        <w:ind w:firstLine="709"/>
        <w:jc w:val="both"/>
        <w:rPr>
          <w:b/>
          <w:sz w:val="26"/>
          <w:szCs w:val="26"/>
        </w:rPr>
      </w:pPr>
    </w:p>
    <w:p w:rsidR="00B40E0D" w:rsidRPr="005D1117" w:rsidRDefault="00B40E0D" w:rsidP="00DC6A40">
      <w:pPr>
        <w:spacing w:line="276" w:lineRule="auto"/>
        <w:ind w:firstLine="851"/>
        <w:jc w:val="both"/>
        <w:rPr>
          <w:b/>
          <w:sz w:val="26"/>
          <w:szCs w:val="26"/>
        </w:rPr>
      </w:pPr>
      <w:r w:rsidRPr="005D1117">
        <w:rPr>
          <w:b/>
          <w:sz w:val="26"/>
          <w:szCs w:val="26"/>
        </w:rPr>
        <w:t xml:space="preserve">Прочие </w:t>
      </w:r>
      <w:r w:rsidR="002D6F4E" w:rsidRPr="005D1117">
        <w:rPr>
          <w:b/>
          <w:sz w:val="26"/>
          <w:szCs w:val="26"/>
        </w:rPr>
        <w:t>поступления от</w:t>
      </w:r>
      <w:r w:rsidRPr="005D1117">
        <w:rPr>
          <w:b/>
          <w:sz w:val="26"/>
          <w:szCs w:val="26"/>
        </w:rPr>
        <w:t xml:space="preserve">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</w:t>
      </w:r>
      <w:r w:rsidR="00001D26" w:rsidRPr="005D1117">
        <w:rPr>
          <w:b/>
          <w:sz w:val="26"/>
          <w:szCs w:val="26"/>
        </w:rPr>
        <w:t>также</w:t>
      </w:r>
      <w:r w:rsidRPr="005D1117">
        <w:rPr>
          <w:b/>
          <w:sz w:val="26"/>
          <w:szCs w:val="26"/>
        </w:rPr>
        <w:t xml:space="preserve"> имущества муниципальных унитарных предприятий, в том числе казенных)</w:t>
      </w:r>
    </w:p>
    <w:p w:rsidR="00D10AA5" w:rsidRDefault="00D10AA5" w:rsidP="00DC6A40">
      <w:pPr>
        <w:spacing w:line="276" w:lineRule="auto"/>
        <w:ind w:firstLine="851"/>
        <w:jc w:val="both"/>
        <w:rPr>
          <w:sz w:val="26"/>
          <w:szCs w:val="26"/>
        </w:rPr>
      </w:pPr>
    </w:p>
    <w:p w:rsidR="00146D91" w:rsidRPr="005D1117" w:rsidRDefault="00146D91" w:rsidP="00DC6A40">
      <w:pPr>
        <w:spacing w:line="276" w:lineRule="auto"/>
        <w:ind w:firstLine="851"/>
        <w:jc w:val="both"/>
        <w:rPr>
          <w:bCs/>
          <w:sz w:val="26"/>
          <w:szCs w:val="26"/>
        </w:rPr>
      </w:pPr>
      <w:r w:rsidRPr="005D1117">
        <w:rPr>
          <w:sz w:val="26"/>
          <w:szCs w:val="26"/>
        </w:rPr>
        <w:t>Прогноз составлен на основе данных администратор</w:t>
      </w:r>
      <w:r w:rsidR="00A7784F" w:rsidRPr="005D1117">
        <w:rPr>
          <w:sz w:val="26"/>
          <w:szCs w:val="26"/>
        </w:rPr>
        <w:t>ов</w:t>
      </w:r>
      <w:r w:rsidRPr="005D1117">
        <w:rPr>
          <w:sz w:val="26"/>
          <w:szCs w:val="26"/>
        </w:rPr>
        <w:t xml:space="preserve"> платежей – </w:t>
      </w:r>
      <w:r w:rsidR="002D6F4E" w:rsidRPr="005D1117">
        <w:rPr>
          <w:sz w:val="26"/>
          <w:szCs w:val="26"/>
        </w:rPr>
        <w:t>Управление жилищно</w:t>
      </w:r>
      <w:r w:rsidR="00A7784F" w:rsidRPr="005D1117">
        <w:rPr>
          <w:sz w:val="26"/>
          <w:szCs w:val="26"/>
        </w:rPr>
        <w:t>-ком</w:t>
      </w:r>
      <w:r w:rsidR="00BA2FF7" w:rsidRPr="005D1117">
        <w:rPr>
          <w:sz w:val="26"/>
          <w:szCs w:val="26"/>
        </w:rPr>
        <w:t>мунального хозяйства, и Комитет</w:t>
      </w:r>
      <w:r w:rsidR="00A7784F" w:rsidRPr="005D1117">
        <w:rPr>
          <w:sz w:val="26"/>
          <w:szCs w:val="26"/>
        </w:rPr>
        <w:t xml:space="preserve"> по управлению </w:t>
      </w:r>
      <w:r w:rsidR="00BA2FF7" w:rsidRPr="005D1117">
        <w:rPr>
          <w:sz w:val="26"/>
          <w:szCs w:val="26"/>
        </w:rPr>
        <w:t xml:space="preserve">муниципальным </w:t>
      </w:r>
      <w:r w:rsidR="00A7784F" w:rsidRPr="005D1117">
        <w:rPr>
          <w:sz w:val="26"/>
          <w:szCs w:val="26"/>
        </w:rPr>
        <w:t>имуществом.</w:t>
      </w:r>
    </w:p>
    <w:p w:rsidR="008B65B3" w:rsidRDefault="008B65B3" w:rsidP="00DC6A40">
      <w:pPr>
        <w:spacing w:line="276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Решениями Совета народных </w:t>
      </w:r>
      <w:r w:rsidRPr="005D1117">
        <w:rPr>
          <w:sz w:val="26"/>
          <w:szCs w:val="26"/>
        </w:rPr>
        <w:t>утвержд</w:t>
      </w:r>
      <w:r>
        <w:rPr>
          <w:sz w:val="26"/>
          <w:szCs w:val="26"/>
        </w:rPr>
        <w:t>ается</w:t>
      </w:r>
      <w:r w:rsidRPr="005D1117">
        <w:rPr>
          <w:sz w:val="26"/>
          <w:szCs w:val="26"/>
        </w:rPr>
        <w:t xml:space="preserve"> порядок предоставления жилых помещений муниципального жилищного фонда коммерческого использования Мысковского городского округа</w:t>
      </w:r>
      <w:r>
        <w:rPr>
          <w:sz w:val="26"/>
          <w:szCs w:val="26"/>
        </w:rPr>
        <w:t xml:space="preserve"> депутатов</w:t>
      </w:r>
      <w:r w:rsidR="003E2D12">
        <w:rPr>
          <w:sz w:val="26"/>
          <w:szCs w:val="26"/>
        </w:rPr>
        <w:t>;</w:t>
      </w:r>
      <w:r>
        <w:rPr>
          <w:sz w:val="26"/>
          <w:szCs w:val="26"/>
        </w:rPr>
        <w:t xml:space="preserve">   устанавливается размер платы за пользование жилым помещением (платы за наем), платы за содержание жилого помещения</w:t>
      </w:r>
      <w:r w:rsidR="00B74D94" w:rsidRPr="005D1117">
        <w:rPr>
          <w:sz w:val="26"/>
          <w:szCs w:val="26"/>
        </w:rPr>
        <w:t>.</w:t>
      </w:r>
    </w:p>
    <w:p w:rsidR="00B40E0D" w:rsidRPr="005D1117" w:rsidRDefault="00B74D94" w:rsidP="00DC6A40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lastRenderedPageBreak/>
        <w:t xml:space="preserve">В настоящее время заключаются договора между Комитетом ЖКХ и управляющими </w:t>
      </w:r>
      <w:r w:rsidR="00907CF5" w:rsidRPr="005D1117">
        <w:rPr>
          <w:sz w:val="26"/>
          <w:szCs w:val="26"/>
        </w:rPr>
        <w:t>компаниями,</w:t>
      </w:r>
      <w:r w:rsidRPr="005D1117">
        <w:rPr>
          <w:sz w:val="26"/>
          <w:szCs w:val="26"/>
        </w:rPr>
        <w:t xml:space="preserve"> обслуживающими муниципальное жилье по начислению, сбору, </w:t>
      </w:r>
      <w:r w:rsidR="00D62609" w:rsidRPr="005D1117">
        <w:rPr>
          <w:sz w:val="26"/>
          <w:szCs w:val="26"/>
        </w:rPr>
        <w:t>аккумулированию</w:t>
      </w:r>
      <w:r w:rsidRPr="005D1117">
        <w:rPr>
          <w:sz w:val="26"/>
          <w:szCs w:val="26"/>
        </w:rPr>
        <w:t xml:space="preserve"> и последующему перечислению средств в местный бюджет</w:t>
      </w:r>
      <w:r w:rsidR="00F2447F" w:rsidRPr="005D1117">
        <w:rPr>
          <w:sz w:val="26"/>
          <w:szCs w:val="26"/>
        </w:rPr>
        <w:t>.</w:t>
      </w:r>
    </w:p>
    <w:p w:rsidR="00FE5389" w:rsidRPr="005D1117" w:rsidRDefault="00AB3ACF" w:rsidP="00DC6A40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 xml:space="preserve">Таким </w:t>
      </w:r>
      <w:r w:rsidR="00845CF5" w:rsidRPr="005D1117">
        <w:rPr>
          <w:sz w:val="26"/>
          <w:szCs w:val="26"/>
        </w:rPr>
        <w:t>образом,</w:t>
      </w:r>
      <w:r w:rsidRPr="005D1117">
        <w:rPr>
          <w:sz w:val="26"/>
          <w:szCs w:val="26"/>
        </w:rPr>
        <w:t xml:space="preserve"> п</w:t>
      </w:r>
      <w:r w:rsidR="00FE5389" w:rsidRPr="005D1117">
        <w:rPr>
          <w:sz w:val="26"/>
          <w:szCs w:val="26"/>
        </w:rPr>
        <w:t xml:space="preserve">рогнозируемые доходы </w:t>
      </w:r>
      <w:r w:rsidRPr="005D1117">
        <w:rPr>
          <w:sz w:val="26"/>
          <w:szCs w:val="26"/>
        </w:rPr>
        <w:t xml:space="preserve"> </w:t>
      </w:r>
      <w:r w:rsidR="00FE5389" w:rsidRPr="005D1117">
        <w:rPr>
          <w:sz w:val="26"/>
          <w:szCs w:val="26"/>
        </w:rPr>
        <w:t xml:space="preserve"> запланированы в</w:t>
      </w:r>
      <w:r w:rsidRPr="005D1117">
        <w:rPr>
          <w:sz w:val="26"/>
          <w:szCs w:val="26"/>
        </w:rPr>
        <w:t xml:space="preserve"> </w:t>
      </w:r>
      <w:r w:rsidR="002D6F4E" w:rsidRPr="005D1117">
        <w:rPr>
          <w:sz w:val="26"/>
          <w:szCs w:val="26"/>
        </w:rPr>
        <w:t>следующем размере</w:t>
      </w:r>
      <w:r w:rsidRPr="005D1117">
        <w:rPr>
          <w:sz w:val="26"/>
          <w:szCs w:val="26"/>
        </w:rPr>
        <w:t>:</w:t>
      </w:r>
      <w:r w:rsidR="00FE5389" w:rsidRPr="005D1117">
        <w:rPr>
          <w:sz w:val="26"/>
          <w:szCs w:val="26"/>
        </w:rPr>
        <w:t xml:space="preserve"> </w:t>
      </w:r>
      <w:r w:rsidRPr="005D1117">
        <w:rPr>
          <w:sz w:val="26"/>
          <w:szCs w:val="26"/>
        </w:rPr>
        <w:t xml:space="preserve"> </w:t>
      </w:r>
    </w:p>
    <w:p w:rsidR="003B23E8" w:rsidRDefault="00AB3ACF" w:rsidP="00675452">
      <w:pPr>
        <w:ind w:right="-1" w:firstLine="708"/>
        <w:jc w:val="both"/>
        <w:rPr>
          <w:bCs/>
          <w:sz w:val="26"/>
          <w:szCs w:val="26"/>
        </w:rPr>
      </w:pPr>
      <w:r w:rsidRPr="005D1117">
        <w:rPr>
          <w:bCs/>
          <w:sz w:val="26"/>
          <w:szCs w:val="26"/>
        </w:rPr>
        <w:tab/>
      </w:r>
      <w:r w:rsidRPr="005D1117">
        <w:rPr>
          <w:bCs/>
          <w:sz w:val="26"/>
          <w:szCs w:val="26"/>
        </w:rPr>
        <w:tab/>
      </w:r>
      <w:r w:rsidRPr="005D1117">
        <w:rPr>
          <w:bCs/>
          <w:sz w:val="26"/>
          <w:szCs w:val="26"/>
        </w:rPr>
        <w:tab/>
      </w:r>
      <w:r w:rsidRPr="005D1117">
        <w:rPr>
          <w:bCs/>
          <w:sz w:val="26"/>
          <w:szCs w:val="26"/>
        </w:rPr>
        <w:tab/>
      </w:r>
      <w:r w:rsidRPr="005D1117">
        <w:rPr>
          <w:bCs/>
          <w:sz w:val="26"/>
          <w:szCs w:val="26"/>
        </w:rPr>
        <w:tab/>
      </w:r>
      <w:r w:rsidRPr="005D1117">
        <w:rPr>
          <w:bCs/>
          <w:sz w:val="26"/>
          <w:szCs w:val="26"/>
        </w:rPr>
        <w:tab/>
      </w:r>
      <w:r w:rsidRPr="005D1117">
        <w:rPr>
          <w:bCs/>
          <w:sz w:val="26"/>
          <w:szCs w:val="26"/>
        </w:rPr>
        <w:tab/>
      </w:r>
    </w:p>
    <w:p w:rsidR="00AB3ACF" w:rsidRPr="005D1117" w:rsidRDefault="00550777" w:rsidP="00550777">
      <w:pPr>
        <w:ind w:left="7788" w:right="-1" w:firstLine="708"/>
        <w:jc w:val="both"/>
        <w:rPr>
          <w:bCs/>
          <w:sz w:val="26"/>
          <w:szCs w:val="26"/>
        </w:rPr>
      </w:pPr>
      <w:r w:rsidRPr="005D1117">
        <w:rPr>
          <w:bCs/>
          <w:sz w:val="26"/>
          <w:szCs w:val="26"/>
        </w:rPr>
        <w:t>т</w:t>
      </w:r>
      <w:r w:rsidR="00AB3ACF" w:rsidRPr="005D1117">
        <w:rPr>
          <w:bCs/>
          <w:sz w:val="26"/>
          <w:szCs w:val="26"/>
        </w:rPr>
        <w:t xml:space="preserve">ыс.руб.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4"/>
        <w:gridCol w:w="2084"/>
        <w:gridCol w:w="2084"/>
        <w:gridCol w:w="2084"/>
        <w:gridCol w:w="2085"/>
      </w:tblGrid>
      <w:tr w:rsidR="00AB3ACF" w:rsidRPr="005D1117">
        <w:tc>
          <w:tcPr>
            <w:tcW w:w="2084" w:type="dxa"/>
          </w:tcPr>
          <w:p w:rsidR="00AB3ACF" w:rsidRPr="005D1117" w:rsidRDefault="00AB3ACF" w:rsidP="00BA2FF7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Уточненный план на</w:t>
            </w:r>
            <w:r w:rsidR="00907CF5" w:rsidRPr="005D1117">
              <w:rPr>
                <w:sz w:val="26"/>
                <w:szCs w:val="26"/>
              </w:rPr>
              <w:t xml:space="preserve"> </w:t>
            </w:r>
            <w:r w:rsidR="00BA2FF7" w:rsidRPr="005D1117">
              <w:rPr>
                <w:sz w:val="26"/>
                <w:szCs w:val="26"/>
              </w:rPr>
              <w:t>01.1</w:t>
            </w:r>
            <w:r w:rsidR="008A4D23" w:rsidRPr="005D1117">
              <w:rPr>
                <w:sz w:val="26"/>
                <w:szCs w:val="26"/>
              </w:rPr>
              <w:t>0</w:t>
            </w:r>
            <w:r w:rsidR="00BA2FF7" w:rsidRPr="005D1117">
              <w:rPr>
                <w:sz w:val="26"/>
                <w:szCs w:val="26"/>
              </w:rPr>
              <w:t>.</w:t>
            </w:r>
            <w:r w:rsidRPr="005D1117">
              <w:rPr>
                <w:sz w:val="26"/>
                <w:szCs w:val="26"/>
              </w:rPr>
              <w:t>20</w:t>
            </w:r>
            <w:r w:rsidR="00C022FD" w:rsidRPr="005D1117">
              <w:rPr>
                <w:sz w:val="26"/>
                <w:szCs w:val="26"/>
              </w:rPr>
              <w:t>2</w:t>
            </w:r>
            <w:r w:rsidR="003E2D12">
              <w:rPr>
                <w:sz w:val="26"/>
                <w:szCs w:val="26"/>
              </w:rPr>
              <w:t>5</w:t>
            </w:r>
            <w:r w:rsidR="00C022FD" w:rsidRPr="005D1117">
              <w:rPr>
                <w:sz w:val="26"/>
                <w:szCs w:val="26"/>
              </w:rPr>
              <w:t xml:space="preserve"> </w:t>
            </w:r>
            <w:r w:rsidRPr="005D1117">
              <w:rPr>
                <w:sz w:val="26"/>
                <w:szCs w:val="26"/>
              </w:rPr>
              <w:t>г</w:t>
            </w:r>
          </w:p>
        </w:tc>
        <w:tc>
          <w:tcPr>
            <w:tcW w:w="2084" w:type="dxa"/>
          </w:tcPr>
          <w:p w:rsidR="00AB3ACF" w:rsidRPr="005D1117" w:rsidRDefault="00AB3ACF" w:rsidP="00BA2FF7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Исполнение на 01.1</w:t>
            </w:r>
            <w:r w:rsidR="008A4D23" w:rsidRPr="005D1117">
              <w:rPr>
                <w:sz w:val="26"/>
                <w:szCs w:val="26"/>
              </w:rPr>
              <w:t>0</w:t>
            </w:r>
            <w:r w:rsidRPr="005D1117">
              <w:rPr>
                <w:sz w:val="26"/>
                <w:szCs w:val="26"/>
              </w:rPr>
              <w:t>.20</w:t>
            </w:r>
            <w:r w:rsidR="00C022FD" w:rsidRPr="005D1117">
              <w:rPr>
                <w:sz w:val="26"/>
                <w:szCs w:val="26"/>
              </w:rPr>
              <w:t>2</w:t>
            </w:r>
            <w:r w:rsidR="003E2D12">
              <w:rPr>
                <w:sz w:val="26"/>
                <w:szCs w:val="26"/>
              </w:rPr>
              <w:t>5</w:t>
            </w:r>
            <w:r w:rsidR="00BA2FF7" w:rsidRPr="005D1117">
              <w:rPr>
                <w:sz w:val="26"/>
                <w:szCs w:val="26"/>
              </w:rPr>
              <w:t xml:space="preserve"> </w:t>
            </w:r>
            <w:r w:rsidRPr="005D1117">
              <w:rPr>
                <w:sz w:val="26"/>
                <w:szCs w:val="26"/>
              </w:rPr>
              <w:t>г</w:t>
            </w:r>
          </w:p>
        </w:tc>
        <w:tc>
          <w:tcPr>
            <w:tcW w:w="2084" w:type="dxa"/>
          </w:tcPr>
          <w:p w:rsidR="00AB3ACF" w:rsidRPr="005D1117" w:rsidRDefault="00146D91" w:rsidP="00BA2FF7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7F6B03" w:rsidRPr="005D1117">
              <w:rPr>
                <w:sz w:val="26"/>
                <w:szCs w:val="26"/>
              </w:rPr>
              <w:t>2</w:t>
            </w:r>
            <w:r w:rsidR="003E2D12">
              <w:rPr>
                <w:sz w:val="26"/>
                <w:szCs w:val="26"/>
              </w:rPr>
              <w:t>6</w:t>
            </w:r>
            <w:r w:rsidR="00AB3ACF" w:rsidRPr="005D1117">
              <w:rPr>
                <w:sz w:val="26"/>
                <w:szCs w:val="26"/>
              </w:rPr>
              <w:t>г.</w:t>
            </w:r>
          </w:p>
        </w:tc>
        <w:tc>
          <w:tcPr>
            <w:tcW w:w="2084" w:type="dxa"/>
          </w:tcPr>
          <w:p w:rsidR="00AB3ACF" w:rsidRPr="005D1117" w:rsidRDefault="00AB3ACF" w:rsidP="00BA2FF7">
            <w:pPr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B00087" w:rsidRPr="005D1117">
              <w:rPr>
                <w:sz w:val="26"/>
                <w:szCs w:val="26"/>
              </w:rPr>
              <w:t>2</w:t>
            </w:r>
            <w:r w:rsidR="003E2D12">
              <w:rPr>
                <w:sz w:val="26"/>
                <w:szCs w:val="26"/>
              </w:rPr>
              <w:t>7</w:t>
            </w:r>
            <w:r w:rsidRPr="005D1117">
              <w:rPr>
                <w:sz w:val="26"/>
                <w:szCs w:val="26"/>
              </w:rPr>
              <w:t>г.</w:t>
            </w:r>
          </w:p>
        </w:tc>
        <w:tc>
          <w:tcPr>
            <w:tcW w:w="2085" w:type="dxa"/>
          </w:tcPr>
          <w:p w:rsidR="00AB3ACF" w:rsidRPr="005D1117" w:rsidRDefault="00AB3ACF" w:rsidP="00BA2FF7">
            <w:pPr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146D91" w:rsidRPr="005D1117">
              <w:rPr>
                <w:sz w:val="26"/>
                <w:szCs w:val="26"/>
              </w:rPr>
              <w:t>2</w:t>
            </w:r>
            <w:r w:rsidR="003E2D12">
              <w:rPr>
                <w:sz w:val="26"/>
                <w:szCs w:val="26"/>
              </w:rPr>
              <w:t>8</w:t>
            </w:r>
            <w:r w:rsidRPr="005D1117">
              <w:rPr>
                <w:sz w:val="26"/>
                <w:szCs w:val="26"/>
              </w:rPr>
              <w:t>г.</w:t>
            </w:r>
          </w:p>
        </w:tc>
      </w:tr>
      <w:tr w:rsidR="00AB3ACF" w:rsidRPr="005D1117" w:rsidTr="000449D4">
        <w:trPr>
          <w:trHeight w:val="139"/>
        </w:trPr>
        <w:tc>
          <w:tcPr>
            <w:tcW w:w="2084" w:type="dxa"/>
          </w:tcPr>
          <w:p w:rsidR="007F6B03" w:rsidRPr="005D1117" w:rsidRDefault="003E2D12" w:rsidP="007F6B0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1 280,</w:t>
            </w:r>
            <w:r w:rsidR="000449D4" w:rsidRPr="005D1117">
              <w:rPr>
                <w:sz w:val="26"/>
                <w:szCs w:val="26"/>
              </w:rPr>
              <w:t>0</w:t>
            </w:r>
          </w:p>
        </w:tc>
        <w:tc>
          <w:tcPr>
            <w:tcW w:w="2084" w:type="dxa"/>
          </w:tcPr>
          <w:p w:rsidR="00AB3ACF" w:rsidRPr="005D1117" w:rsidRDefault="003E2D12" w:rsidP="00896A3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879,7</w:t>
            </w:r>
          </w:p>
        </w:tc>
        <w:tc>
          <w:tcPr>
            <w:tcW w:w="2084" w:type="dxa"/>
          </w:tcPr>
          <w:p w:rsidR="00AB3ACF" w:rsidRPr="005D1117" w:rsidRDefault="00724523" w:rsidP="00B00087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 xml:space="preserve"> 1 280,0</w:t>
            </w:r>
          </w:p>
        </w:tc>
        <w:tc>
          <w:tcPr>
            <w:tcW w:w="2084" w:type="dxa"/>
          </w:tcPr>
          <w:p w:rsidR="00AB3ACF" w:rsidRPr="005D1117" w:rsidRDefault="00724523" w:rsidP="000449D4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 xml:space="preserve">1 </w:t>
            </w:r>
            <w:r w:rsidR="003E2D12">
              <w:rPr>
                <w:sz w:val="26"/>
                <w:szCs w:val="26"/>
              </w:rPr>
              <w:t>30</w:t>
            </w:r>
            <w:r w:rsidRPr="005D1117">
              <w:rPr>
                <w:sz w:val="26"/>
                <w:szCs w:val="26"/>
              </w:rPr>
              <w:t>0,0</w:t>
            </w:r>
          </w:p>
        </w:tc>
        <w:tc>
          <w:tcPr>
            <w:tcW w:w="2085" w:type="dxa"/>
          </w:tcPr>
          <w:p w:rsidR="00AB3ACF" w:rsidRPr="005D1117" w:rsidRDefault="00724523" w:rsidP="000449D4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 xml:space="preserve">1 </w:t>
            </w:r>
            <w:r w:rsidR="003E2D12">
              <w:rPr>
                <w:sz w:val="26"/>
                <w:szCs w:val="26"/>
              </w:rPr>
              <w:t>33</w:t>
            </w:r>
            <w:r w:rsidRPr="005D1117">
              <w:rPr>
                <w:sz w:val="26"/>
                <w:szCs w:val="26"/>
              </w:rPr>
              <w:t>0,0</w:t>
            </w:r>
          </w:p>
        </w:tc>
      </w:tr>
    </w:tbl>
    <w:p w:rsidR="00B40E0D" w:rsidRPr="005D1117" w:rsidRDefault="00B40E0D" w:rsidP="002E02A9">
      <w:pPr>
        <w:jc w:val="both"/>
        <w:rPr>
          <w:b/>
          <w:sz w:val="26"/>
          <w:szCs w:val="26"/>
        </w:rPr>
      </w:pPr>
    </w:p>
    <w:p w:rsidR="002E02A9" w:rsidRPr="005D1117" w:rsidRDefault="002E02A9" w:rsidP="00AF2BAA">
      <w:pPr>
        <w:spacing w:line="276" w:lineRule="auto"/>
        <w:ind w:firstLine="851"/>
        <w:jc w:val="both"/>
        <w:rPr>
          <w:b/>
          <w:sz w:val="26"/>
          <w:szCs w:val="26"/>
        </w:rPr>
      </w:pPr>
      <w:r w:rsidRPr="005D1117">
        <w:rPr>
          <w:b/>
          <w:sz w:val="26"/>
          <w:szCs w:val="26"/>
        </w:rPr>
        <w:t>Доходы от продажи материальных и нематериальных активов</w:t>
      </w:r>
    </w:p>
    <w:p w:rsidR="00D10AA5" w:rsidRDefault="00D10AA5" w:rsidP="00AF2BAA">
      <w:pPr>
        <w:spacing w:line="276" w:lineRule="auto"/>
        <w:ind w:firstLine="851"/>
        <w:jc w:val="both"/>
        <w:rPr>
          <w:sz w:val="26"/>
          <w:szCs w:val="26"/>
        </w:rPr>
      </w:pPr>
    </w:p>
    <w:p w:rsidR="00B00087" w:rsidRPr="005D1117" w:rsidRDefault="00AF2BAA" w:rsidP="00AF2BAA">
      <w:pPr>
        <w:spacing w:line="276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090691" w:rsidRPr="005D1117">
        <w:rPr>
          <w:sz w:val="26"/>
          <w:szCs w:val="26"/>
        </w:rPr>
        <w:t>а основе данных администратора платежей Комитет по управлению муниципальным имуществом составлен п</w:t>
      </w:r>
      <w:r w:rsidR="00C474B5" w:rsidRPr="005D1117">
        <w:rPr>
          <w:sz w:val="26"/>
          <w:szCs w:val="26"/>
        </w:rPr>
        <w:t>рог</w:t>
      </w:r>
      <w:r w:rsidR="002E02A9" w:rsidRPr="005D1117">
        <w:rPr>
          <w:sz w:val="26"/>
          <w:szCs w:val="26"/>
        </w:rPr>
        <w:t xml:space="preserve">ноз </w:t>
      </w:r>
      <w:r w:rsidR="00B00087" w:rsidRPr="005D1117">
        <w:rPr>
          <w:sz w:val="26"/>
          <w:szCs w:val="26"/>
        </w:rPr>
        <w:t>поступлений доходов</w:t>
      </w:r>
      <w:r w:rsidR="002E02A9" w:rsidRPr="005D1117">
        <w:rPr>
          <w:sz w:val="26"/>
          <w:szCs w:val="26"/>
        </w:rPr>
        <w:t xml:space="preserve"> от продажи </w:t>
      </w:r>
      <w:r w:rsidR="00907CF5" w:rsidRPr="005D1117">
        <w:rPr>
          <w:sz w:val="26"/>
          <w:szCs w:val="26"/>
        </w:rPr>
        <w:t>имущества,</w:t>
      </w:r>
      <w:r w:rsidR="002E02A9" w:rsidRPr="005D1117">
        <w:rPr>
          <w:sz w:val="26"/>
          <w:szCs w:val="26"/>
        </w:rPr>
        <w:t xml:space="preserve"> находящегося в муниципальной собственности</w:t>
      </w:r>
      <w:r w:rsidR="00090691" w:rsidRPr="005D1117">
        <w:rPr>
          <w:sz w:val="26"/>
          <w:szCs w:val="26"/>
        </w:rPr>
        <w:t xml:space="preserve">. </w:t>
      </w:r>
      <w:r w:rsidR="000449D4" w:rsidRPr="005D1117">
        <w:rPr>
          <w:sz w:val="26"/>
          <w:szCs w:val="26"/>
        </w:rPr>
        <w:t xml:space="preserve"> </w:t>
      </w:r>
    </w:p>
    <w:p w:rsidR="003E2D12" w:rsidRDefault="00675452" w:rsidP="00AF2BAA">
      <w:pPr>
        <w:spacing w:line="276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Согласно </w:t>
      </w:r>
      <w:r w:rsidR="00907CF5" w:rsidRPr="005D1117">
        <w:rPr>
          <w:sz w:val="26"/>
          <w:szCs w:val="26"/>
        </w:rPr>
        <w:t>прогнозному плану</w:t>
      </w:r>
      <w:r w:rsidR="00B00087" w:rsidRPr="005D1117">
        <w:rPr>
          <w:sz w:val="26"/>
          <w:szCs w:val="26"/>
        </w:rPr>
        <w:t xml:space="preserve"> приватизации</w:t>
      </w:r>
      <w:r w:rsidR="006B2633" w:rsidRPr="005D1117">
        <w:rPr>
          <w:sz w:val="26"/>
          <w:szCs w:val="26"/>
        </w:rPr>
        <w:t xml:space="preserve"> муниципального имущества Мыско</w:t>
      </w:r>
      <w:r w:rsidR="00AB3ACF" w:rsidRPr="005D1117">
        <w:rPr>
          <w:sz w:val="26"/>
          <w:szCs w:val="26"/>
        </w:rPr>
        <w:t>вского городского округа на 20</w:t>
      </w:r>
      <w:r w:rsidR="007F6B03" w:rsidRPr="005D1117">
        <w:rPr>
          <w:sz w:val="26"/>
          <w:szCs w:val="26"/>
        </w:rPr>
        <w:t>2</w:t>
      </w:r>
      <w:r w:rsidR="003E2D12">
        <w:rPr>
          <w:sz w:val="26"/>
          <w:szCs w:val="26"/>
        </w:rPr>
        <w:t>6</w:t>
      </w:r>
      <w:r w:rsidR="006B2633" w:rsidRPr="005D1117">
        <w:rPr>
          <w:sz w:val="26"/>
          <w:szCs w:val="26"/>
        </w:rPr>
        <w:t xml:space="preserve"> </w:t>
      </w:r>
      <w:r w:rsidR="00907CF5" w:rsidRPr="005D1117">
        <w:rPr>
          <w:sz w:val="26"/>
          <w:szCs w:val="26"/>
        </w:rPr>
        <w:t>год, утверждены доходы</w:t>
      </w:r>
      <w:r w:rsidR="00A82345" w:rsidRPr="005D1117">
        <w:rPr>
          <w:sz w:val="26"/>
          <w:szCs w:val="26"/>
        </w:rPr>
        <w:t xml:space="preserve"> от реализации муниципального имущества</w:t>
      </w:r>
      <w:r w:rsidR="003E2D12">
        <w:rPr>
          <w:sz w:val="26"/>
          <w:szCs w:val="26"/>
        </w:rPr>
        <w:t>.</w:t>
      </w:r>
    </w:p>
    <w:p w:rsidR="00A1743A" w:rsidRPr="005D1117" w:rsidRDefault="003E2D12" w:rsidP="00AF2BAA">
      <w:pPr>
        <w:spacing w:line="276" w:lineRule="auto"/>
        <w:ind w:firstLine="85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Н</w:t>
      </w:r>
      <w:r w:rsidR="00724523" w:rsidRPr="005D1117">
        <w:rPr>
          <w:bCs/>
          <w:sz w:val="26"/>
          <w:szCs w:val="26"/>
        </w:rPr>
        <w:t>а 202</w:t>
      </w:r>
      <w:r>
        <w:rPr>
          <w:bCs/>
          <w:sz w:val="26"/>
          <w:szCs w:val="26"/>
        </w:rPr>
        <w:t>7</w:t>
      </w:r>
      <w:r w:rsidR="00724523" w:rsidRPr="005D1117">
        <w:rPr>
          <w:bCs/>
          <w:sz w:val="26"/>
          <w:szCs w:val="26"/>
        </w:rPr>
        <w:t>-202</w:t>
      </w:r>
      <w:r>
        <w:rPr>
          <w:bCs/>
          <w:sz w:val="26"/>
          <w:szCs w:val="26"/>
        </w:rPr>
        <w:t>8</w:t>
      </w:r>
      <w:r w:rsidR="00724523" w:rsidRPr="005D1117">
        <w:rPr>
          <w:bCs/>
          <w:sz w:val="26"/>
          <w:szCs w:val="26"/>
        </w:rPr>
        <w:t xml:space="preserve"> год запланированы средства </w:t>
      </w:r>
      <w:r w:rsidR="00654543" w:rsidRPr="005D1117">
        <w:rPr>
          <w:bCs/>
          <w:sz w:val="26"/>
          <w:szCs w:val="26"/>
        </w:rPr>
        <w:t>от приватизации имущества в соответствии с Федеральным Законом от 22.07.2008г № 159-ФЗ</w:t>
      </w:r>
      <w:r w:rsidR="009E4F78" w:rsidRPr="005D1117">
        <w:rPr>
          <w:bCs/>
          <w:sz w:val="26"/>
          <w:szCs w:val="26"/>
        </w:rPr>
        <w:t>.</w:t>
      </w:r>
      <w:r w:rsidR="00AB3ACF" w:rsidRPr="005D1117">
        <w:rPr>
          <w:bCs/>
          <w:sz w:val="26"/>
          <w:szCs w:val="26"/>
        </w:rPr>
        <w:tab/>
      </w:r>
      <w:r w:rsidR="00AB3ACF" w:rsidRPr="005D1117">
        <w:rPr>
          <w:bCs/>
          <w:sz w:val="26"/>
          <w:szCs w:val="26"/>
        </w:rPr>
        <w:tab/>
      </w:r>
      <w:r w:rsidR="00AB3ACF" w:rsidRPr="005D1117">
        <w:rPr>
          <w:bCs/>
          <w:sz w:val="26"/>
          <w:szCs w:val="26"/>
        </w:rPr>
        <w:tab/>
      </w:r>
      <w:r w:rsidR="00AB3ACF" w:rsidRPr="005D1117">
        <w:rPr>
          <w:bCs/>
          <w:sz w:val="26"/>
          <w:szCs w:val="26"/>
        </w:rPr>
        <w:tab/>
      </w:r>
    </w:p>
    <w:p w:rsidR="00AB3ACF" w:rsidRPr="005D1117" w:rsidRDefault="00A1743A" w:rsidP="00675452">
      <w:pPr>
        <w:ind w:right="-1" w:firstLine="708"/>
        <w:jc w:val="right"/>
        <w:rPr>
          <w:bCs/>
          <w:sz w:val="26"/>
          <w:szCs w:val="26"/>
        </w:rPr>
      </w:pPr>
      <w:r w:rsidRPr="005D1117">
        <w:rPr>
          <w:bCs/>
          <w:sz w:val="26"/>
          <w:szCs w:val="26"/>
        </w:rPr>
        <w:tab/>
      </w:r>
      <w:r w:rsidRPr="005D1117">
        <w:rPr>
          <w:bCs/>
          <w:sz w:val="26"/>
          <w:szCs w:val="26"/>
        </w:rPr>
        <w:tab/>
      </w:r>
      <w:r w:rsidRPr="005D1117">
        <w:rPr>
          <w:bCs/>
          <w:sz w:val="26"/>
          <w:szCs w:val="26"/>
        </w:rPr>
        <w:tab/>
      </w:r>
      <w:r w:rsidRPr="005D1117">
        <w:rPr>
          <w:bCs/>
          <w:sz w:val="26"/>
          <w:szCs w:val="26"/>
        </w:rPr>
        <w:tab/>
      </w:r>
      <w:r w:rsidRPr="005D1117">
        <w:rPr>
          <w:bCs/>
          <w:sz w:val="26"/>
          <w:szCs w:val="26"/>
        </w:rPr>
        <w:tab/>
      </w:r>
      <w:r w:rsidRPr="005D1117">
        <w:rPr>
          <w:bCs/>
          <w:sz w:val="26"/>
          <w:szCs w:val="26"/>
        </w:rPr>
        <w:tab/>
      </w:r>
      <w:r w:rsidRPr="005D1117">
        <w:rPr>
          <w:bCs/>
          <w:sz w:val="26"/>
          <w:szCs w:val="26"/>
        </w:rPr>
        <w:tab/>
      </w:r>
      <w:r w:rsidRPr="005D1117">
        <w:rPr>
          <w:bCs/>
          <w:sz w:val="26"/>
          <w:szCs w:val="26"/>
        </w:rPr>
        <w:tab/>
      </w:r>
      <w:r w:rsidRPr="005D1117">
        <w:rPr>
          <w:bCs/>
          <w:sz w:val="26"/>
          <w:szCs w:val="26"/>
        </w:rPr>
        <w:tab/>
      </w:r>
      <w:r w:rsidR="00AB3ACF" w:rsidRPr="005D1117">
        <w:rPr>
          <w:bCs/>
          <w:sz w:val="26"/>
          <w:szCs w:val="26"/>
        </w:rPr>
        <w:tab/>
      </w:r>
      <w:r w:rsidR="00550777" w:rsidRPr="005D1117">
        <w:rPr>
          <w:bCs/>
          <w:sz w:val="26"/>
          <w:szCs w:val="26"/>
        </w:rPr>
        <w:t>т</w:t>
      </w:r>
      <w:r w:rsidR="00AB3ACF" w:rsidRPr="005D1117">
        <w:rPr>
          <w:bCs/>
          <w:sz w:val="26"/>
          <w:szCs w:val="26"/>
        </w:rPr>
        <w:t xml:space="preserve">ыс.руб.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4"/>
        <w:gridCol w:w="2084"/>
        <w:gridCol w:w="2084"/>
        <w:gridCol w:w="2084"/>
        <w:gridCol w:w="2085"/>
      </w:tblGrid>
      <w:tr w:rsidR="00AB3ACF" w:rsidRPr="005D1117">
        <w:tc>
          <w:tcPr>
            <w:tcW w:w="2084" w:type="dxa"/>
          </w:tcPr>
          <w:p w:rsidR="00AB3ACF" w:rsidRPr="005D1117" w:rsidRDefault="00AB3ACF" w:rsidP="00BA2FF7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Уточненный план на</w:t>
            </w:r>
            <w:r w:rsidR="00BA2FF7" w:rsidRPr="005D1117">
              <w:rPr>
                <w:sz w:val="26"/>
                <w:szCs w:val="26"/>
              </w:rPr>
              <w:t xml:space="preserve"> </w:t>
            </w:r>
            <w:r w:rsidR="003E2D12">
              <w:rPr>
                <w:sz w:val="26"/>
                <w:szCs w:val="26"/>
              </w:rPr>
              <w:t xml:space="preserve">      </w:t>
            </w:r>
            <w:r w:rsidR="00BA2FF7" w:rsidRPr="005D1117">
              <w:rPr>
                <w:sz w:val="26"/>
                <w:szCs w:val="26"/>
              </w:rPr>
              <w:t>01.1</w:t>
            </w:r>
            <w:r w:rsidR="008A4D23" w:rsidRPr="005D1117">
              <w:rPr>
                <w:sz w:val="26"/>
                <w:szCs w:val="26"/>
              </w:rPr>
              <w:t>0</w:t>
            </w:r>
            <w:r w:rsidR="00BA2FF7" w:rsidRPr="005D1117">
              <w:rPr>
                <w:sz w:val="26"/>
                <w:szCs w:val="26"/>
              </w:rPr>
              <w:t>.</w:t>
            </w:r>
            <w:r w:rsidRPr="005D1117">
              <w:rPr>
                <w:sz w:val="26"/>
                <w:szCs w:val="26"/>
              </w:rPr>
              <w:t xml:space="preserve"> 20</w:t>
            </w:r>
            <w:r w:rsidR="00C022FD" w:rsidRPr="005D1117">
              <w:rPr>
                <w:sz w:val="26"/>
                <w:szCs w:val="26"/>
              </w:rPr>
              <w:t>2</w:t>
            </w:r>
            <w:r w:rsidR="003E2D12">
              <w:rPr>
                <w:sz w:val="26"/>
                <w:szCs w:val="26"/>
              </w:rPr>
              <w:t>5</w:t>
            </w:r>
            <w:r w:rsidR="00C022FD" w:rsidRPr="005D1117">
              <w:rPr>
                <w:sz w:val="26"/>
                <w:szCs w:val="26"/>
              </w:rPr>
              <w:t xml:space="preserve"> </w:t>
            </w:r>
            <w:r w:rsidRPr="005D1117">
              <w:rPr>
                <w:sz w:val="26"/>
                <w:szCs w:val="26"/>
              </w:rPr>
              <w:t>г</w:t>
            </w:r>
          </w:p>
        </w:tc>
        <w:tc>
          <w:tcPr>
            <w:tcW w:w="2084" w:type="dxa"/>
          </w:tcPr>
          <w:p w:rsidR="00AB3ACF" w:rsidRPr="005D1117" w:rsidRDefault="00AB3ACF" w:rsidP="005866BE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Исполнение на 01.1</w:t>
            </w:r>
            <w:r w:rsidR="008A4D23" w:rsidRPr="005D1117">
              <w:rPr>
                <w:sz w:val="26"/>
                <w:szCs w:val="26"/>
              </w:rPr>
              <w:t>0</w:t>
            </w:r>
            <w:r w:rsidRPr="005D1117">
              <w:rPr>
                <w:sz w:val="26"/>
                <w:szCs w:val="26"/>
              </w:rPr>
              <w:t>.20</w:t>
            </w:r>
            <w:r w:rsidR="00C022FD" w:rsidRPr="005D1117">
              <w:rPr>
                <w:sz w:val="26"/>
                <w:szCs w:val="26"/>
              </w:rPr>
              <w:t>2</w:t>
            </w:r>
            <w:r w:rsidR="003E2D12">
              <w:rPr>
                <w:sz w:val="26"/>
                <w:szCs w:val="26"/>
              </w:rPr>
              <w:t>5</w:t>
            </w:r>
            <w:r w:rsidRPr="005D1117">
              <w:rPr>
                <w:sz w:val="26"/>
                <w:szCs w:val="26"/>
              </w:rPr>
              <w:t>г</w:t>
            </w:r>
          </w:p>
        </w:tc>
        <w:tc>
          <w:tcPr>
            <w:tcW w:w="2084" w:type="dxa"/>
          </w:tcPr>
          <w:p w:rsidR="00AB3ACF" w:rsidRPr="005D1117" w:rsidRDefault="00AB3ACF" w:rsidP="005866BE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7F6B03" w:rsidRPr="005D1117">
              <w:rPr>
                <w:sz w:val="26"/>
                <w:szCs w:val="26"/>
              </w:rPr>
              <w:t>2</w:t>
            </w:r>
            <w:r w:rsidR="003E2D12">
              <w:rPr>
                <w:sz w:val="26"/>
                <w:szCs w:val="26"/>
              </w:rPr>
              <w:t>6</w:t>
            </w:r>
            <w:r w:rsidRPr="005D1117">
              <w:rPr>
                <w:sz w:val="26"/>
                <w:szCs w:val="26"/>
              </w:rPr>
              <w:t>г.</w:t>
            </w:r>
          </w:p>
        </w:tc>
        <w:tc>
          <w:tcPr>
            <w:tcW w:w="2084" w:type="dxa"/>
          </w:tcPr>
          <w:p w:rsidR="00AB3ACF" w:rsidRPr="005D1117" w:rsidRDefault="00AB3ACF" w:rsidP="005866BE">
            <w:pPr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B00087" w:rsidRPr="005D1117">
              <w:rPr>
                <w:sz w:val="26"/>
                <w:szCs w:val="26"/>
              </w:rPr>
              <w:t>2</w:t>
            </w:r>
            <w:r w:rsidR="003E2D12">
              <w:rPr>
                <w:sz w:val="26"/>
                <w:szCs w:val="26"/>
              </w:rPr>
              <w:t>7</w:t>
            </w:r>
            <w:r w:rsidRPr="005D1117">
              <w:rPr>
                <w:sz w:val="26"/>
                <w:szCs w:val="26"/>
              </w:rPr>
              <w:t>г.</w:t>
            </w:r>
          </w:p>
        </w:tc>
        <w:tc>
          <w:tcPr>
            <w:tcW w:w="2085" w:type="dxa"/>
          </w:tcPr>
          <w:p w:rsidR="00AB3ACF" w:rsidRPr="005D1117" w:rsidRDefault="00AB3ACF" w:rsidP="005866BE">
            <w:pPr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146D91" w:rsidRPr="005D1117">
              <w:rPr>
                <w:sz w:val="26"/>
                <w:szCs w:val="26"/>
              </w:rPr>
              <w:t>2</w:t>
            </w:r>
            <w:r w:rsidR="003E2D12">
              <w:rPr>
                <w:sz w:val="26"/>
                <w:szCs w:val="26"/>
              </w:rPr>
              <w:t>8</w:t>
            </w:r>
            <w:r w:rsidRPr="005D1117">
              <w:rPr>
                <w:sz w:val="26"/>
                <w:szCs w:val="26"/>
              </w:rPr>
              <w:t>г.</w:t>
            </w:r>
          </w:p>
        </w:tc>
      </w:tr>
      <w:tr w:rsidR="00AB3ACF" w:rsidRPr="005D1117">
        <w:tc>
          <w:tcPr>
            <w:tcW w:w="2084" w:type="dxa"/>
          </w:tcPr>
          <w:p w:rsidR="00AB3ACF" w:rsidRPr="005D1117" w:rsidRDefault="003E2D12" w:rsidP="006C232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29 784,0</w:t>
            </w:r>
          </w:p>
        </w:tc>
        <w:tc>
          <w:tcPr>
            <w:tcW w:w="2084" w:type="dxa"/>
          </w:tcPr>
          <w:p w:rsidR="00AB3ACF" w:rsidRPr="005D1117" w:rsidRDefault="003E2D12" w:rsidP="00896A3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952,3</w:t>
            </w:r>
          </w:p>
        </w:tc>
        <w:tc>
          <w:tcPr>
            <w:tcW w:w="2084" w:type="dxa"/>
          </w:tcPr>
          <w:p w:rsidR="00AB3ACF" w:rsidRPr="005D1117" w:rsidRDefault="003E2D12" w:rsidP="00896A3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2 674,0</w:t>
            </w:r>
          </w:p>
        </w:tc>
        <w:tc>
          <w:tcPr>
            <w:tcW w:w="2084" w:type="dxa"/>
          </w:tcPr>
          <w:p w:rsidR="00AB3ACF" w:rsidRPr="005D1117" w:rsidRDefault="003E2D12" w:rsidP="00896A3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1 208,0</w:t>
            </w:r>
          </w:p>
        </w:tc>
        <w:tc>
          <w:tcPr>
            <w:tcW w:w="2085" w:type="dxa"/>
          </w:tcPr>
          <w:p w:rsidR="00AB3ACF" w:rsidRPr="005D1117" w:rsidRDefault="003E2D12" w:rsidP="00896A3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887,0</w:t>
            </w:r>
          </w:p>
        </w:tc>
      </w:tr>
    </w:tbl>
    <w:p w:rsidR="003E2D12" w:rsidRDefault="003E2D12" w:rsidP="00675452">
      <w:pPr>
        <w:spacing w:line="276" w:lineRule="auto"/>
        <w:jc w:val="both"/>
        <w:rPr>
          <w:sz w:val="26"/>
          <w:szCs w:val="26"/>
        </w:rPr>
      </w:pPr>
    </w:p>
    <w:p w:rsidR="001674A5" w:rsidRPr="005D1117" w:rsidRDefault="000D05A7" w:rsidP="00AF2BAA">
      <w:pPr>
        <w:spacing w:line="276" w:lineRule="auto"/>
        <w:ind w:firstLine="851"/>
        <w:jc w:val="both"/>
        <w:rPr>
          <w:b/>
          <w:sz w:val="26"/>
          <w:szCs w:val="26"/>
        </w:rPr>
      </w:pPr>
      <w:r w:rsidRPr="005D1117">
        <w:rPr>
          <w:sz w:val="26"/>
          <w:szCs w:val="26"/>
        </w:rPr>
        <w:t xml:space="preserve"> </w:t>
      </w:r>
      <w:r w:rsidR="001674A5" w:rsidRPr="005D1117">
        <w:rPr>
          <w:b/>
          <w:sz w:val="26"/>
          <w:szCs w:val="26"/>
        </w:rPr>
        <w:t xml:space="preserve">Доходы от продажи </w:t>
      </w:r>
      <w:r w:rsidR="002D6F4E" w:rsidRPr="005D1117">
        <w:rPr>
          <w:b/>
          <w:sz w:val="26"/>
          <w:szCs w:val="26"/>
        </w:rPr>
        <w:t>земельных участков</w:t>
      </w:r>
    </w:p>
    <w:p w:rsidR="003B23E8" w:rsidRDefault="003B23E8" w:rsidP="00AF2BAA">
      <w:pPr>
        <w:spacing w:line="276" w:lineRule="auto"/>
        <w:ind w:right="-1" w:firstLine="851"/>
        <w:jc w:val="both"/>
        <w:rPr>
          <w:sz w:val="26"/>
          <w:szCs w:val="26"/>
        </w:rPr>
      </w:pPr>
    </w:p>
    <w:p w:rsidR="00090691" w:rsidRPr="005D1117" w:rsidRDefault="00090691" w:rsidP="00AF2BAA">
      <w:pPr>
        <w:spacing w:line="276" w:lineRule="auto"/>
        <w:ind w:right="-1"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>Прогноз составлен на основе данных администратора платежей Комитет по управлению муниципальным имуществом</w:t>
      </w:r>
      <w:r w:rsidR="00F655C8" w:rsidRPr="005D1117">
        <w:rPr>
          <w:sz w:val="26"/>
          <w:szCs w:val="26"/>
        </w:rPr>
        <w:t>.</w:t>
      </w:r>
      <w:r w:rsidR="001674A5" w:rsidRPr="005D1117">
        <w:rPr>
          <w:sz w:val="26"/>
          <w:szCs w:val="26"/>
        </w:rPr>
        <w:t xml:space="preserve">            </w:t>
      </w:r>
    </w:p>
    <w:p w:rsidR="00AB3ACF" w:rsidRPr="005D1117" w:rsidRDefault="001674A5" w:rsidP="00AF2BAA">
      <w:pPr>
        <w:spacing w:line="276" w:lineRule="auto"/>
        <w:ind w:right="-1"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>Доходы от продажи земельных участков</w:t>
      </w:r>
      <w:r w:rsidR="00213F0F" w:rsidRPr="005D1117">
        <w:rPr>
          <w:sz w:val="26"/>
          <w:szCs w:val="26"/>
        </w:rPr>
        <w:t xml:space="preserve"> носят заявительный характер</w:t>
      </w:r>
      <w:r w:rsidR="00C022FD" w:rsidRPr="005D1117">
        <w:rPr>
          <w:sz w:val="26"/>
          <w:szCs w:val="26"/>
        </w:rPr>
        <w:t>,</w:t>
      </w:r>
      <w:r w:rsidR="00213F0F" w:rsidRPr="005D1117">
        <w:rPr>
          <w:sz w:val="26"/>
          <w:szCs w:val="26"/>
        </w:rPr>
        <w:t xml:space="preserve"> </w:t>
      </w:r>
      <w:r w:rsidR="00C022FD" w:rsidRPr="005D1117">
        <w:rPr>
          <w:sz w:val="26"/>
          <w:szCs w:val="26"/>
        </w:rPr>
        <w:t>н</w:t>
      </w:r>
      <w:r w:rsidR="00636FC9" w:rsidRPr="005D1117">
        <w:rPr>
          <w:sz w:val="26"/>
          <w:szCs w:val="26"/>
        </w:rPr>
        <w:t xml:space="preserve">аблюдается </w:t>
      </w:r>
      <w:r w:rsidR="00C022FD" w:rsidRPr="005D1117">
        <w:rPr>
          <w:sz w:val="26"/>
          <w:szCs w:val="26"/>
        </w:rPr>
        <w:t xml:space="preserve">ежегодное </w:t>
      </w:r>
      <w:r w:rsidR="00636FC9" w:rsidRPr="005D1117">
        <w:rPr>
          <w:sz w:val="26"/>
          <w:szCs w:val="26"/>
        </w:rPr>
        <w:t>снижение спроса на продажу земельных участков</w:t>
      </w:r>
      <w:r w:rsidR="005866BE" w:rsidRPr="005D1117">
        <w:rPr>
          <w:sz w:val="26"/>
          <w:szCs w:val="26"/>
        </w:rPr>
        <w:t>, так как цена зависит от кадастровой стоимости</w:t>
      </w:r>
      <w:r w:rsidR="00C022FD" w:rsidRPr="005D1117">
        <w:rPr>
          <w:sz w:val="26"/>
          <w:szCs w:val="26"/>
        </w:rPr>
        <w:t>.</w:t>
      </w:r>
      <w:r w:rsidR="00490A8C" w:rsidRPr="005D1117">
        <w:rPr>
          <w:sz w:val="26"/>
          <w:szCs w:val="26"/>
        </w:rPr>
        <w:t xml:space="preserve"> </w:t>
      </w:r>
      <w:r w:rsidR="0056254D" w:rsidRPr="005D1117">
        <w:rPr>
          <w:sz w:val="26"/>
          <w:szCs w:val="26"/>
        </w:rPr>
        <w:t>С 01.01.</w:t>
      </w:r>
      <w:r w:rsidR="00A269D6" w:rsidRPr="005D1117">
        <w:rPr>
          <w:sz w:val="26"/>
          <w:szCs w:val="26"/>
        </w:rPr>
        <w:t>2023 год</w:t>
      </w:r>
      <w:r w:rsidR="0056254D" w:rsidRPr="005D1117">
        <w:rPr>
          <w:sz w:val="26"/>
          <w:szCs w:val="26"/>
        </w:rPr>
        <w:t>а</w:t>
      </w:r>
      <w:r w:rsidR="00A269D6" w:rsidRPr="005D1117">
        <w:rPr>
          <w:sz w:val="26"/>
          <w:szCs w:val="26"/>
        </w:rPr>
        <w:t xml:space="preserve"> кадастровая стоимость земельных участков</w:t>
      </w:r>
      <w:r w:rsidR="0056254D" w:rsidRPr="005D1117">
        <w:rPr>
          <w:sz w:val="26"/>
          <w:szCs w:val="26"/>
        </w:rPr>
        <w:t xml:space="preserve"> изменилась в сторону увеличения. </w:t>
      </w:r>
    </w:p>
    <w:p w:rsidR="00675452" w:rsidRDefault="0056254D" w:rsidP="00675452">
      <w:pPr>
        <w:spacing w:line="276" w:lineRule="auto"/>
        <w:ind w:right="-1" w:firstLine="851"/>
        <w:jc w:val="both"/>
        <w:rPr>
          <w:bCs/>
          <w:sz w:val="26"/>
          <w:szCs w:val="26"/>
        </w:rPr>
      </w:pPr>
      <w:r w:rsidRPr="005D1117">
        <w:rPr>
          <w:sz w:val="26"/>
          <w:szCs w:val="26"/>
        </w:rPr>
        <w:t xml:space="preserve">Статьей 62 Бюджетного кодекса РФ установлены отчисления от доходов от продажи земельных участков, государственная собственность на которые не разграничена и которые расположены в границах городских округов по нормативу 100,0 процентов в бюджет городского округа.  </w:t>
      </w:r>
    </w:p>
    <w:p w:rsidR="00AB3ACF" w:rsidRPr="005D1117" w:rsidRDefault="00550777" w:rsidP="00675452">
      <w:pPr>
        <w:spacing w:line="276" w:lineRule="auto"/>
        <w:ind w:right="-1" w:firstLine="851"/>
        <w:jc w:val="right"/>
        <w:rPr>
          <w:bCs/>
          <w:sz w:val="26"/>
          <w:szCs w:val="26"/>
        </w:rPr>
      </w:pPr>
      <w:r w:rsidRPr="005D1117">
        <w:rPr>
          <w:bCs/>
          <w:sz w:val="26"/>
          <w:szCs w:val="26"/>
        </w:rPr>
        <w:t>т</w:t>
      </w:r>
      <w:r w:rsidR="00AB3ACF" w:rsidRPr="005D1117">
        <w:rPr>
          <w:bCs/>
          <w:sz w:val="26"/>
          <w:szCs w:val="26"/>
        </w:rPr>
        <w:t xml:space="preserve">ыс.руб.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4"/>
        <w:gridCol w:w="2084"/>
        <w:gridCol w:w="2084"/>
        <w:gridCol w:w="2084"/>
        <w:gridCol w:w="2085"/>
      </w:tblGrid>
      <w:tr w:rsidR="00AB3ACF" w:rsidRPr="005D1117">
        <w:tc>
          <w:tcPr>
            <w:tcW w:w="2084" w:type="dxa"/>
          </w:tcPr>
          <w:p w:rsidR="00AB3ACF" w:rsidRPr="005D1117" w:rsidRDefault="00AB3ACF" w:rsidP="0056254D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 xml:space="preserve">Уточненный план на </w:t>
            </w:r>
            <w:r w:rsidR="0056254D" w:rsidRPr="005D1117">
              <w:rPr>
                <w:sz w:val="26"/>
                <w:szCs w:val="26"/>
              </w:rPr>
              <w:t>01.1</w:t>
            </w:r>
            <w:r w:rsidR="008A4D23" w:rsidRPr="005D1117">
              <w:rPr>
                <w:sz w:val="26"/>
                <w:szCs w:val="26"/>
              </w:rPr>
              <w:t>0</w:t>
            </w:r>
            <w:r w:rsidR="0056254D" w:rsidRPr="005D1117">
              <w:rPr>
                <w:sz w:val="26"/>
                <w:szCs w:val="26"/>
              </w:rPr>
              <w:t>.20</w:t>
            </w:r>
            <w:r w:rsidR="000449D4" w:rsidRPr="005D1117">
              <w:rPr>
                <w:sz w:val="26"/>
                <w:szCs w:val="26"/>
              </w:rPr>
              <w:t>2</w:t>
            </w:r>
            <w:r w:rsidR="003E2D12">
              <w:rPr>
                <w:sz w:val="26"/>
                <w:szCs w:val="26"/>
              </w:rPr>
              <w:t>5</w:t>
            </w:r>
            <w:r w:rsidR="00C022FD" w:rsidRPr="005D1117">
              <w:rPr>
                <w:sz w:val="26"/>
                <w:szCs w:val="26"/>
              </w:rPr>
              <w:t xml:space="preserve"> </w:t>
            </w:r>
            <w:r w:rsidRPr="005D1117">
              <w:rPr>
                <w:sz w:val="26"/>
                <w:szCs w:val="26"/>
              </w:rPr>
              <w:t>г</w:t>
            </w:r>
          </w:p>
        </w:tc>
        <w:tc>
          <w:tcPr>
            <w:tcW w:w="2084" w:type="dxa"/>
          </w:tcPr>
          <w:p w:rsidR="00AB3ACF" w:rsidRPr="005D1117" w:rsidRDefault="00AB3ACF" w:rsidP="0056254D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Исполнение на 01.1</w:t>
            </w:r>
            <w:r w:rsidR="008A4D23" w:rsidRPr="005D1117">
              <w:rPr>
                <w:sz w:val="26"/>
                <w:szCs w:val="26"/>
              </w:rPr>
              <w:t>0</w:t>
            </w:r>
            <w:r w:rsidRPr="005D1117">
              <w:rPr>
                <w:sz w:val="26"/>
                <w:szCs w:val="26"/>
              </w:rPr>
              <w:t>.20</w:t>
            </w:r>
            <w:r w:rsidR="00C022FD" w:rsidRPr="005D1117">
              <w:rPr>
                <w:sz w:val="26"/>
                <w:szCs w:val="26"/>
              </w:rPr>
              <w:t>2</w:t>
            </w:r>
            <w:r w:rsidR="003E2D12">
              <w:rPr>
                <w:sz w:val="26"/>
                <w:szCs w:val="26"/>
              </w:rPr>
              <w:t>5</w:t>
            </w:r>
            <w:r w:rsidR="00C022FD" w:rsidRPr="005D1117">
              <w:rPr>
                <w:sz w:val="26"/>
                <w:szCs w:val="26"/>
              </w:rPr>
              <w:t xml:space="preserve"> </w:t>
            </w:r>
            <w:r w:rsidRPr="005D1117">
              <w:rPr>
                <w:sz w:val="26"/>
                <w:szCs w:val="26"/>
              </w:rPr>
              <w:t>г</w:t>
            </w:r>
          </w:p>
        </w:tc>
        <w:tc>
          <w:tcPr>
            <w:tcW w:w="2084" w:type="dxa"/>
          </w:tcPr>
          <w:p w:rsidR="00AB3ACF" w:rsidRPr="005D1117" w:rsidRDefault="00AB3ACF" w:rsidP="0056254D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824472" w:rsidRPr="005D1117">
              <w:rPr>
                <w:sz w:val="26"/>
                <w:szCs w:val="26"/>
              </w:rPr>
              <w:t>2</w:t>
            </w:r>
            <w:r w:rsidR="003E2D12">
              <w:rPr>
                <w:sz w:val="26"/>
                <w:szCs w:val="26"/>
              </w:rPr>
              <w:t>6</w:t>
            </w:r>
            <w:r w:rsidRPr="005D1117">
              <w:rPr>
                <w:sz w:val="26"/>
                <w:szCs w:val="26"/>
              </w:rPr>
              <w:t>г.</w:t>
            </w:r>
          </w:p>
        </w:tc>
        <w:tc>
          <w:tcPr>
            <w:tcW w:w="2084" w:type="dxa"/>
          </w:tcPr>
          <w:p w:rsidR="00AB3ACF" w:rsidRPr="005D1117" w:rsidRDefault="00AB3ACF" w:rsidP="0056254D">
            <w:pPr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6C0805" w:rsidRPr="005D1117">
              <w:rPr>
                <w:sz w:val="26"/>
                <w:szCs w:val="26"/>
              </w:rPr>
              <w:t>2</w:t>
            </w:r>
            <w:r w:rsidR="003E2D12">
              <w:rPr>
                <w:sz w:val="26"/>
                <w:szCs w:val="26"/>
              </w:rPr>
              <w:t>7</w:t>
            </w:r>
            <w:r w:rsidRPr="005D1117">
              <w:rPr>
                <w:sz w:val="26"/>
                <w:szCs w:val="26"/>
              </w:rPr>
              <w:t>г.</w:t>
            </w:r>
          </w:p>
        </w:tc>
        <w:tc>
          <w:tcPr>
            <w:tcW w:w="2085" w:type="dxa"/>
          </w:tcPr>
          <w:p w:rsidR="00AB3ACF" w:rsidRPr="005D1117" w:rsidRDefault="00AB3ACF" w:rsidP="0056254D">
            <w:pPr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F655C8" w:rsidRPr="005D1117">
              <w:rPr>
                <w:sz w:val="26"/>
                <w:szCs w:val="26"/>
              </w:rPr>
              <w:t>2</w:t>
            </w:r>
            <w:r w:rsidR="003E2D12">
              <w:rPr>
                <w:sz w:val="26"/>
                <w:szCs w:val="26"/>
              </w:rPr>
              <w:t>8</w:t>
            </w:r>
            <w:r w:rsidRPr="005D1117">
              <w:rPr>
                <w:sz w:val="26"/>
                <w:szCs w:val="26"/>
              </w:rPr>
              <w:t>г.</w:t>
            </w:r>
          </w:p>
        </w:tc>
      </w:tr>
      <w:tr w:rsidR="00AB3ACF" w:rsidRPr="005D1117">
        <w:tc>
          <w:tcPr>
            <w:tcW w:w="2084" w:type="dxa"/>
          </w:tcPr>
          <w:p w:rsidR="00AB3ACF" w:rsidRPr="005D1117" w:rsidRDefault="003E2D12" w:rsidP="003C75B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4 451,0</w:t>
            </w:r>
          </w:p>
        </w:tc>
        <w:tc>
          <w:tcPr>
            <w:tcW w:w="2084" w:type="dxa"/>
          </w:tcPr>
          <w:p w:rsidR="00AB3ACF" w:rsidRPr="005D1117" w:rsidRDefault="003E2D12" w:rsidP="00896A3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2 356,7</w:t>
            </w:r>
          </w:p>
        </w:tc>
        <w:tc>
          <w:tcPr>
            <w:tcW w:w="2084" w:type="dxa"/>
          </w:tcPr>
          <w:p w:rsidR="00AB3ACF" w:rsidRPr="005D1117" w:rsidRDefault="009E4F78" w:rsidP="00A82345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3 000,0</w:t>
            </w:r>
          </w:p>
        </w:tc>
        <w:tc>
          <w:tcPr>
            <w:tcW w:w="2084" w:type="dxa"/>
          </w:tcPr>
          <w:p w:rsidR="00AB3ACF" w:rsidRPr="005D1117" w:rsidRDefault="0056254D" w:rsidP="00896A3D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 xml:space="preserve"> </w:t>
            </w:r>
            <w:r w:rsidR="009E4F78" w:rsidRPr="005D1117">
              <w:rPr>
                <w:sz w:val="26"/>
                <w:szCs w:val="26"/>
              </w:rPr>
              <w:t>3 000,0</w:t>
            </w:r>
          </w:p>
        </w:tc>
        <w:tc>
          <w:tcPr>
            <w:tcW w:w="2085" w:type="dxa"/>
          </w:tcPr>
          <w:p w:rsidR="00AB3ACF" w:rsidRPr="005D1117" w:rsidRDefault="009E4F78" w:rsidP="00896A3D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 xml:space="preserve">3 000,0 </w:t>
            </w:r>
          </w:p>
        </w:tc>
      </w:tr>
    </w:tbl>
    <w:p w:rsidR="00F958E8" w:rsidRPr="005D1117" w:rsidRDefault="00AB3ACF" w:rsidP="003147A1">
      <w:pPr>
        <w:jc w:val="both"/>
        <w:rPr>
          <w:b/>
          <w:sz w:val="26"/>
          <w:szCs w:val="26"/>
        </w:rPr>
      </w:pPr>
      <w:r w:rsidRPr="005D1117">
        <w:rPr>
          <w:sz w:val="26"/>
          <w:szCs w:val="26"/>
        </w:rPr>
        <w:t xml:space="preserve">  </w:t>
      </w:r>
      <w:r w:rsidR="002E02A9" w:rsidRPr="005D1117">
        <w:rPr>
          <w:b/>
          <w:sz w:val="26"/>
          <w:szCs w:val="26"/>
        </w:rPr>
        <w:t xml:space="preserve"> </w:t>
      </w:r>
    </w:p>
    <w:p w:rsidR="00D10AA5" w:rsidRDefault="00D10AA5" w:rsidP="00AF2BAA">
      <w:pPr>
        <w:spacing w:line="276" w:lineRule="auto"/>
        <w:ind w:firstLine="851"/>
        <w:jc w:val="both"/>
        <w:rPr>
          <w:b/>
          <w:sz w:val="26"/>
          <w:szCs w:val="26"/>
        </w:rPr>
      </w:pPr>
    </w:p>
    <w:p w:rsidR="0056254D" w:rsidRPr="005D1117" w:rsidRDefault="0056254D" w:rsidP="00AF2BAA">
      <w:pPr>
        <w:spacing w:line="276" w:lineRule="auto"/>
        <w:ind w:firstLine="851"/>
        <w:jc w:val="both"/>
        <w:rPr>
          <w:b/>
          <w:sz w:val="26"/>
          <w:szCs w:val="26"/>
        </w:rPr>
      </w:pPr>
      <w:r w:rsidRPr="005D1117">
        <w:rPr>
          <w:b/>
          <w:sz w:val="26"/>
          <w:szCs w:val="26"/>
        </w:rPr>
        <w:lastRenderedPageBreak/>
        <w:t>Плата за увеличение площади земельных участков.</w:t>
      </w:r>
    </w:p>
    <w:p w:rsidR="0056254D" w:rsidRPr="005D1117" w:rsidRDefault="0056254D" w:rsidP="00AF2BAA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 xml:space="preserve">Носит заявительный характер. </w:t>
      </w:r>
      <w:r w:rsidR="003E2D12">
        <w:rPr>
          <w:sz w:val="26"/>
          <w:szCs w:val="26"/>
        </w:rPr>
        <w:t>План</w:t>
      </w:r>
      <w:r w:rsidRPr="005D1117">
        <w:rPr>
          <w:sz w:val="26"/>
          <w:szCs w:val="26"/>
        </w:rPr>
        <w:t xml:space="preserve"> корректируется по мере поступления денежных средств.</w:t>
      </w:r>
    </w:p>
    <w:p w:rsidR="009E4F78" w:rsidRPr="005D1117" w:rsidRDefault="009E4F78" w:rsidP="002D6F4E">
      <w:pPr>
        <w:ind w:firstLine="708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4"/>
        <w:gridCol w:w="2084"/>
        <w:gridCol w:w="2084"/>
        <w:gridCol w:w="2084"/>
        <w:gridCol w:w="2085"/>
      </w:tblGrid>
      <w:tr w:rsidR="0056254D" w:rsidRPr="005D1117" w:rsidTr="00DB2463">
        <w:tc>
          <w:tcPr>
            <w:tcW w:w="2084" w:type="dxa"/>
          </w:tcPr>
          <w:p w:rsidR="0056254D" w:rsidRPr="005D1117" w:rsidRDefault="0056254D" w:rsidP="00DB2463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Уточненный план на 01.1</w:t>
            </w:r>
            <w:r w:rsidR="008A4D23" w:rsidRPr="005D1117">
              <w:rPr>
                <w:sz w:val="26"/>
                <w:szCs w:val="26"/>
              </w:rPr>
              <w:t>0</w:t>
            </w:r>
            <w:r w:rsidRPr="005D1117">
              <w:rPr>
                <w:sz w:val="26"/>
                <w:szCs w:val="26"/>
              </w:rPr>
              <w:t>.202</w:t>
            </w:r>
            <w:r w:rsidR="003E2D12">
              <w:rPr>
                <w:sz w:val="26"/>
                <w:szCs w:val="26"/>
              </w:rPr>
              <w:t>5</w:t>
            </w:r>
            <w:r w:rsidRPr="005D1117">
              <w:rPr>
                <w:sz w:val="26"/>
                <w:szCs w:val="26"/>
              </w:rPr>
              <w:t xml:space="preserve"> г</w:t>
            </w:r>
          </w:p>
        </w:tc>
        <w:tc>
          <w:tcPr>
            <w:tcW w:w="2084" w:type="dxa"/>
          </w:tcPr>
          <w:p w:rsidR="0056254D" w:rsidRPr="005D1117" w:rsidRDefault="0056254D" w:rsidP="00DB2463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Исполнение на 01.1</w:t>
            </w:r>
            <w:r w:rsidR="008A4D23" w:rsidRPr="005D1117">
              <w:rPr>
                <w:sz w:val="26"/>
                <w:szCs w:val="26"/>
              </w:rPr>
              <w:t>0</w:t>
            </w:r>
            <w:r w:rsidRPr="005D1117">
              <w:rPr>
                <w:sz w:val="26"/>
                <w:szCs w:val="26"/>
              </w:rPr>
              <w:t>.202</w:t>
            </w:r>
            <w:r w:rsidR="003E2D12">
              <w:rPr>
                <w:sz w:val="26"/>
                <w:szCs w:val="26"/>
              </w:rPr>
              <w:t>5</w:t>
            </w:r>
            <w:r w:rsidR="008A4D23" w:rsidRPr="005D1117">
              <w:rPr>
                <w:sz w:val="26"/>
                <w:szCs w:val="26"/>
              </w:rPr>
              <w:t xml:space="preserve"> </w:t>
            </w:r>
            <w:r w:rsidRPr="005D1117">
              <w:rPr>
                <w:sz w:val="26"/>
                <w:szCs w:val="26"/>
              </w:rPr>
              <w:t>г</w:t>
            </w:r>
          </w:p>
        </w:tc>
        <w:tc>
          <w:tcPr>
            <w:tcW w:w="2084" w:type="dxa"/>
          </w:tcPr>
          <w:p w:rsidR="0056254D" w:rsidRPr="005D1117" w:rsidRDefault="0056254D" w:rsidP="00DB2463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202</w:t>
            </w:r>
            <w:r w:rsidR="003E2D12">
              <w:rPr>
                <w:sz w:val="26"/>
                <w:szCs w:val="26"/>
              </w:rPr>
              <w:t>6</w:t>
            </w:r>
            <w:r w:rsidR="008A4D23" w:rsidRPr="005D1117">
              <w:rPr>
                <w:sz w:val="26"/>
                <w:szCs w:val="26"/>
              </w:rPr>
              <w:t xml:space="preserve"> </w:t>
            </w:r>
            <w:r w:rsidRPr="005D1117">
              <w:rPr>
                <w:sz w:val="26"/>
                <w:szCs w:val="26"/>
              </w:rPr>
              <w:t>г.</w:t>
            </w:r>
          </w:p>
        </w:tc>
        <w:tc>
          <w:tcPr>
            <w:tcW w:w="2084" w:type="dxa"/>
          </w:tcPr>
          <w:p w:rsidR="0056254D" w:rsidRPr="005D1117" w:rsidRDefault="0056254D" w:rsidP="00DB2463">
            <w:pPr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202</w:t>
            </w:r>
            <w:r w:rsidR="003E2D12">
              <w:rPr>
                <w:sz w:val="26"/>
                <w:szCs w:val="26"/>
              </w:rPr>
              <w:t>7</w:t>
            </w:r>
            <w:r w:rsidR="008A4D23" w:rsidRPr="005D1117">
              <w:rPr>
                <w:sz w:val="26"/>
                <w:szCs w:val="26"/>
              </w:rPr>
              <w:t xml:space="preserve"> </w:t>
            </w:r>
            <w:r w:rsidRPr="005D1117">
              <w:rPr>
                <w:sz w:val="26"/>
                <w:szCs w:val="26"/>
              </w:rPr>
              <w:t>г.</w:t>
            </w:r>
          </w:p>
        </w:tc>
        <w:tc>
          <w:tcPr>
            <w:tcW w:w="2085" w:type="dxa"/>
          </w:tcPr>
          <w:p w:rsidR="0056254D" w:rsidRPr="005D1117" w:rsidRDefault="0056254D" w:rsidP="00DB2463">
            <w:pPr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202</w:t>
            </w:r>
            <w:r w:rsidR="003E2D12">
              <w:rPr>
                <w:sz w:val="26"/>
                <w:szCs w:val="26"/>
              </w:rPr>
              <w:t>8</w:t>
            </w:r>
            <w:r w:rsidRPr="005D1117">
              <w:rPr>
                <w:sz w:val="26"/>
                <w:szCs w:val="26"/>
              </w:rPr>
              <w:t>г.</w:t>
            </w:r>
          </w:p>
        </w:tc>
      </w:tr>
      <w:tr w:rsidR="0056254D" w:rsidRPr="005D1117" w:rsidTr="00DB2463">
        <w:tc>
          <w:tcPr>
            <w:tcW w:w="2084" w:type="dxa"/>
          </w:tcPr>
          <w:p w:rsidR="0056254D" w:rsidRPr="005D1117" w:rsidRDefault="003E2D12" w:rsidP="00DB24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</w:t>
            </w:r>
            <w:r w:rsidR="0056254D" w:rsidRPr="005D1117">
              <w:rPr>
                <w:sz w:val="26"/>
                <w:szCs w:val="26"/>
              </w:rPr>
              <w:t>0,0</w:t>
            </w:r>
          </w:p>
        </w:tc>
        <w:tc>
          <w:tcPr>
            <w:tcW w:w="2084" w:type="dxa"/>
          </w:tcPr>
          <w:p w:rsidR="0056254D" w:rsidRPr="005D1117" w:rsidRDefault="003E2D12" w:rsidP="00DB24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844,6</w:t>
            </w:r>
          </w:p>
        </w:tc>
        <w:tc>
          <w:tcPr>
            <w:tcW w:w="2084" w:type="dxa"/>
          </w:tcPr>
          <w:p w:rsidR="0056254D" w:rsidRPr="005D1117" w:rsidRDefault="003E2D12" w:rsidP="0056254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  <w:r w:rsidR="0056254D" w:rsidRPr="005D1117">
              <w:rPr>
                <w:sz w:val="26"/>
                <w:szCs w:val="26"/>
              </w:rPr>
              <w:t>,0</w:t>
            </w:r>
          </w:p>
        </w:tc>
        <w:tc>
          <w:tcPr>
            <w:tcW w:w="2084" w:type="dxa"/>
          </w:tcPr>
          <w:p w:rsidR="0056254D" w:rsidRPr="005D1117" w:rsidRDefault="0056254D" w:rsidP="0056254D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 xml:space="preserve"> </w:t>
            </w:r>
            <w:r w:rsidR="003E2D12">
              <w:rPr>
                <w:sz w:val="26"/>
                <w:szCs w:val="26"/>
              </w:rPr>
              <w:t>10</w:t>
            </w:r>
            <w:r w:rsidRPr="005D1117">
              <w:rPr>
                <w:sz w:val="26"/>
                <w:szCs w:val="26"/>
              </w:rPr>
              <w:t>0,0</w:t>
            </w:r>
          </w:p>
        </w:tc>
        <w:tc>
          <w:tcPr>
            <w:tcW w:w="2085" w:type="dxa"/>
          </w:tcPr>
          <w:p w:rsidR="0056254D" w:rsidRPr="005D1117" w:rsidRDefault="003E2D12" w:rsidP="0056254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56254D" w:rsidRPr="005D1117">
              <w:rPr>
                <w:sz w:val="26"/>
                <w:szCs w:val="26"/>
              </w:rPr>
              <w:t>0,0</w:t>
            </w:r>
          </w:p>
        </w:tc>
      </w:tr>
    </w:tbl>
    <w:p w:rsidR="0056254D" w:rsidRPr="005D1117" w:rsidRDefault="005D1117" w:rsidP="005D1117">
      <w:pPr>
        <w:tabs>
          <w:tab w:val="left" w:pos="2031"/>
        </w:tabs>
        <w:ind w:firstLine="708"/>
        <w:jc w:val="both"/>
        <w:rPr>
          <w:sz w:val="26"/>
          <w:szCs w:val="26"/>
        </w:rPr>
      </w:pPr>
      <w:r w:rsidRPr="005D1117">
        <w:rPr>
          <w:sz w:val="26"/>
          <w:szCs w:val="26"/>
        </w:rPr>
        <w:tab/>
      </w:r>
    </w:p>
    <w:p w:rsidR="002D6F4E" w:rsidRPr="005D1117" w:rsidRDefault="000B4133" w:rsidP="00AF2BAA">
      <w:pPr>
        <w:spacing w:line="276" w:lineRule="auto"/>
        <w:ind w:firstLine="851"/>
        <w:jc w:val="both"/>
        <w:rPr>
          <w:b/>
          <w:sz w:val="26"/>
          <w:szCs w:val="26"/>
        </w:rPr>
      </w:pPr>
      <w:r w:rsidRPr="005D1117">
        <w:rPr>
          <w:b/>
          <w:sz w:val="26"/>
          <w:szCs w:val="26"/>
        </w:rPr>
        <w:t>Плата за негативное воздействие на окружающую среду</w:t>
      </w:r>
    </w:p>
    <w:p w:rsidR="00D10AA5" w:rsidRDefault="00D10AA5" w:rsidP="00AF2BAA">
      <w:pPr>
        <w:spacing w:line="276" w:lineRule="auto"/>
        <w:ind w:firstLine="851"/>
        <w:jc w:val="both"/>
        <w:rPr>
          <w:sz w:val="26"/>
          <w:szCs w:val="26"/>
        </w:rPr>
      </w:pPr>
    </w:p>
    <w:p w:rsidR="00433E31" w:rsidRDefault="0077355B" w:rsidP="00AF2BAA">
      <w:pPr>
        <w:spacing w:line="276" w:lineRule="auto"/>
        <w:ind w:firstLine="851"/>
        <w:jc w:val="both"/>
        <w:rPr>
          <w:sz w:val="26"/>
          <w:szCs w:val="26"/>
        </w:rPr>
      </w:pPr>
      <w:r w:rsidRPr="00E757DA">
        <w:rPr>
          <w:sz w:val="26"/>
          <w:szCs w:val="26"/>
        </w:rPr>
        <w:t xml:space="preserve">Федеральным законом от 26.12.2024 г № 488-ФЗ </w:t>
      </w:r>
      <w:r w:rsidRPr="00E757DA">
        <w:rPr>
          <w:caps/>
          <w:sz w:val="26"/>
          <w:szCs w:val="26"/>
        </w:rPr>
        <w:t>«о в</w:t>
      </w:r>
      <w:r w:rsidRPr="00E757DA">
        <w:rPr>
          <w:sz w:val="26"/>
          <w:szCs w:val="26"/>
        </w:rPr>
        <w:t>несении изменений в Бюджетный Кодекс Российской Федерации и  статьи 12 и 15 Федерального закона  «О внесении изменений в отдельные законодательные акты Российской Федерации, приостановление действий отдельных положений законодательных актов Российской Федерации,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в 2025 году»</w:t>
      </w:r>
      <w:r>
        <w:rPr>
          <w:sz w:val="26"/>
          <w:szCs w:val="26"/>
        </w:rPr>
        <w:t xml:space="preserve"> </w:t>
      </w:r>
      <w:r w:rsidR="003E2D12">
        <w:rPr>
          <w:sz w:val="26"/>
          <w:szCs w:val="26"/>
        </w:rPr>
        <w:t xml:space="preserve">В соответствии с </w:t>
      </w:r>
      <w:r w:rsidR="003E2D12" w:rsidRPr="00E757DA">
        <w:rPr>
          <w:sz w:val="26"/>
          <w:szCs w:val="26"/>
        </w:rPr>
        <w:t>внесен</w:t>
      </w:r>
      <w:r w:rsidR="003E2D12">
        <w:rPr>
          <w:sz w:val="26"/>
          <w:szCs w:val="26"/>
        </w:rPr>
        <w:t>ными имениями</w:t>
      </w:r>
      <w:r w:rsidR="003E2D12" w:rsidRPr="00E757D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433E31" w:rsidRPr="005D1117">
        <w:rPr>
          <w:sz w:val="26"/>
          <w:szCs w:val="26"/>
        </w:rPr>
        <w:t xml:space="preserve">Бюджетным </w:t>
      </w:r>
      <w:r w:rsidR="002D6F4E" w:rsidRPr="005D1117">
        <w:rPr>
          <w:sz w:val="26"/>
          <w:szCs w:val="26"/>
        </w:rPr>
        <w:t>Кодексом с</w:t>
      </w:r>
      <w:r w:rsidR="00433E31" w:rsidRPr="005D1117">
        <w:rPr>
          <w:sz w:val="26"/>
          <w:szCs w:val="26"/>
        </w:rPr>
        <w:t xml:space="preserve"> 01.01.20</w:t>
      </w:r>
      <w:r w:rsidR="00824472" w:rsidRPr="005D1117">
        <w:rPr>
          <w:sz w:val="26"/>
          <w:szCs w:val="26"/>
        </w:rPr>
        <w:t>2</w:t>
      </w:r>
      <w:r>
        <w:rPr>
          <w:sz w:val="26"/>
          <w:szCs w:val="26"/>
        </w:rPr>
        <w:t>6</w:t>
      </w:r>
      <w:r w:rsidR="00433E31" w:rsidRPr="005D1117">
        <w:rPr>
          <w:sz w:val="26"/>
          <w:szCs w:val="26"/>
        </w:rPr>
        <w:t xml:space="preserve"> </w:t>
      </w:r>
      <w:r w:rsidR="002D6F4E" w:rsidRPr="005D1117">
        <w:rPr>
          <w:sz w:val="26"/>
          <w:szCs w:val="26"/>
        </w:rPr>
        <w:t>года установлены</w:t>
      </w:r>
      <w:r w:rsidR="00433E31" w:rsidRPr="005D1117">
        <w:rPr>
          <w:sz w:val="26"/>
          <w:szCs w:val="26"/>
        </w:rPr>
        <w:t xml:space="preserve"> поступления платы за негативное воздействие на окружающую </w:t>
      </w:r>
      <w:r w:rsidR="002D6F4E" w:rsidRPr="005D1117">
        <w:rPr>
          <w:sz w:val="26"/>
          <w:szCs w:val="26"/>
        </w:rPr>
        <w:t>среду в</w:t>
      </w:r>
      <w:r w:rsidR="00EE7CA6" w:rsidRPr="005D111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областной </w:t>
      </w:r>
      <w:r w:rsidR="00EE7CA6" w:rsidRPr="005D1117">
        <w:rPr>
          <w:sz w:val="26"/>
          <w:szCs w:val="26"/>
        </w:rPr>
        <w:t xml:space="preserve">бюджет </w:t>
      </w:r>
      <w:r>
        <w:rPr>
          <w:sz w:val="26"/>
          <w:szCs w:val="26"/>
        </w:rPr>
        <w:t xml:space="preserve"> </w:t>
      </w:r>
      <w:r w:rsidR="00433E31" w:rsidRPr="005D1117">
        <w:rPr>
          <w:sz w:val="26"/>
          <w:szCs w:val="26"/>
        </w:rPr>
        <w:t xml:space="preserve"> по нормативу </w:t>
      </w:r>
      <w:r>
        <w:rPr>
          <w:sz w:val="26"/>
          <w:szCs w:val="26"/>
        </w:rPr>
        <w:t>10</w:t>
      </w:r>
      <w:r w:rsidR="00824472" w:rsidRPr="005D1117">
        <w:rPr>
          <w:sz w:val="26"/>
          <w:szCs w:val="26"/>
        </w:rPr>
        <w:t>0</w:t>
      </w:r>
      <w:r w:rsidR="00433E31" w:rsidRPr="005D1117">
        <w:rPr>
          <w:sz w:val="26"/>
          <w:szCs w:val="26"/>
        </w:rPr>
        <w:t xml:space="preserve">% процентов.  </w:t>
      </w:r>
      <w:r>
        <w:rPr>
          <w:sz w:val="26"/>
          <w:szCs w:val="26"/>
        </w:rPr>
        <w:t xml:space="preserve"> </w:t>
      </w:r>
    </w:p>
    <w:p w:rsidR="0077355B" w:rsidRDefault="0077355B" w:rsidP="00AF2BAA">
      <w:pPr>
        <w:spacing w:line="276" w:lineRule="auto"/>
        <w:ind w:firstLine="851"/>
        <w:jc w:val="both"/>
        <w:rPr>
          <w:sz w:val="26"/>
          <w:szCs w:val="26"/>
        </w:rPr>
      </w:pPr>
    </w:p>
    <w:p w:rsidR="0077355B" w:rsidRPr="005D1117" w:rsidRDefault="0077355B" w:rsidP="00AF2BAA">
      <w:pPr>
        <w:spacing w:line="276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Потери Мысковского городского округа в 2026 году  составят 44 000,0 тыс.руб.</w:t>
      </w:r>
    </w:p>
    <w:p w:rsidR="0077355B" w:rsidRDefault="0077355B" w:rsidP="004C2D7F">
      <w:pPr>
        <w:ind w:left="7788" w:firstLine="708"/>
        <w:jc w:val="both"/>
        <w:rPr>
          <w:bCs/>
          <w:sz w:val="26"/>
          <w:szCs w:val="26"/>
        </w:rPr>
      </w:pPr>
    </w:p>
    <w:p w:rsidR="000945A4" w:rsidRPr="005D1117" w:rsidRDefault="00550777" w:rsidP="004C2D7F">
      <w:pPr>
        <w:ind w:left="7788" w:firstLine="708"/>
        <w:jc w:val="both"/>
        <w:rPr>
          <w:bCs/>
          <w:sz w:val="26"/>
          <w:szCs w:val="26"/>
        </w:rPr>
      </w:pPr>
      <w:r w:rsidRPr="005D1117">
        <w:rPr>
          <w:bCs/>
          <w:sz w:val="26"/>
          <w:szCs w:val="26"/>
        </w:rPr>
        <w:t>т</w:t>
      </w:r>
      <w:r w:rsidR="000945A4" w:rsidRPr="005D1117">
        <w:rPr>
          <w:bCs/>
          <w:sz w:val="26"/>
          <w:szCs w:val="26"/>
        </w:rPr>
        <w:t xml:space="preserve">ыс.руб.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4"/>
        <w:gridCol w:w="2084"/>
        <w:gridCol w:w="2084"/>
        <w:gridCol w:w="2084"/>
        <w:gridCol w:w="2085"/>
      </w:tblGrid>
      <w:tr w:rsidR="000945A4" w:rsidRPr="005D1117">
        <w:tc>
          <w:tcPr>
            <w:tcW w:w="2084" w:type="dxa"/>
          </w:tcPr>
          <w:p w:rsidR="000945A4" w:rsidRPr="005D1117" w:rsidRDefault="000945A4" w:rsidP="00076EE9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 xml:space="preserve">Уточненный план на </w:t>
            </w:r>
            <w:r w:rsidR="0056254D" w:rsidRPr="005D1117">
              <w:rPr>
                <w:sz w:val="26"/>
                <w:szCs w:val="26"/>
              </w:rPr>
              <w:t>01.1</w:t>
            </w:r>
            <w:r w:rsidR="008A4D23" w:rsidRPr="005D1117">
              <w:rPr>
                <w:sz w:val="26"/>
                <w:szCs w:val="26"/>
              </w:rPr>
              <w:t>0</w:t>
            </w:r>
            <w:r w:rsidR="0056254D" w:rsidRPr="005D1117">
              <w:rPr>
                <w:sz w:val="26"/>
                <w:szCs w:val="26"/>
              </w:rPr>
              <w:t>.</w:t>
            </w:r>
            <w:r w:rsidRPr="005D1117">
              <w:rPr>
                <w:sz w:val="26"/>
                <w:szCs w:val="26"/>
              </w:rPr>
              <w:t>20</w:t>
            </w:r>
            <w:r w:rsidR="00C022FD" w:rsidRPr="005D1117">
              <w:rPr>
                <w:sz w:val="26"/>
                <w:szCs w:val="26"/>
              </w:rPr>
              <w:t>2</w:t>
            </w:r>
            <w:r w:rsidR="0077355B">
              <w:rPr>
                <w:sz w:val="26"/>
                <w:szCs w:val="26"/>
              </w:rPr>
              <w:t>5</w:t>
            </w:r>
            <w:r w:rsidR="00C022FD" w:rsidRPr="005D1117">
              <w:rPr>
                <w:sz w:val="26"/>
                <w:szCs w:val="26"/>
              </w:rPr>
              <w:t xml:space="preserve"> </w:t>
            </w:r>
            <w:r w:rsidRPr="005D1117">
              <w:rPr>
                <w:sz w:val="26"/>
                <w:szCs w:val="26"/>
              </w:rPr>
              <w:t>г</w:t>
            </w:r>
          </w:p>
        </w:tc>
        <w:tc>
          <w:tcPr>
            <w:tcW w:w="2084" w:type="dxa"/>
          </w:tcPr>
          <w:p w:rsidR="000945A4" w:rsidRPr="005D1117" w:rsidRDefault="003D6151" w:rsidP="0056254D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Исполнение</w:t>
            </w:r>
            <w:r w:rsidR="000945A4" w:rsidRPr="005D1117">
              <w:rPr>
                <w:sz w:val="26"/>
                <w:szCs w:val="26"/>
              </w:rPr>
              <w:t xml:space="preserve"> на 01.1</w:t>
            </w:r>
            <w:r w:rsidR="008A4D23" w:rsidRPr="005D1117">
              <w:rPr>
                <w:sz w:val="26"/>
                <w:szCs w:val="26"/>
              </w:rPr>
              <w:t>0</w:t>
            </w:r>
            <w:r w:rsidR="000945A4" w:rsidRPr="005D1117">
              <w:rPr>
                <w:sz w:val="26"/>
                <w:szCs w:val="26"/>
              </w:rPr>
              <w:t>.20</w:t>
            </w:r>
            <w:r w:rsidR="00C022FD" w:rsidRPr="005D1117">
              <w:rPr>
                <w:sz w:val="26"/>
                <w:szCs w:val="26"/>
              </w:rPr>
              <w:t>2</w:t>
            </w:r>
            <w:r w:rsidR="0077355B">
              <w:rPr>
                <w:sz w:val="26"/>
                <w:szCs w:val="26"/>
              </w:rPr>
              <w:t>5</w:t>
            </w:r>
            <w:r w:rsidR="000945A4" w:rsidRPr="005D1117">
              <w:rPr>
                <w:sz w:val="26"/>
                <w:szCs w:val="26"/>
              </w:rPr>
              <w:t>г</w:t>
            </w:r>
          </w:p>
        </w:tc>
        <w:tc>
          <w:tcPr>
            <w:tcW w:w="2084" w:type="dxa"/>
          </w:tcPr>
          <w:p w:rsidR="000945A4" w:rsidRPr="005D1117" w:rsidRDefault="000945A4" w:rsidP="0056254D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824472" w:rsidRPr="005D1117">
              <w:rPr>
                <w:sz w:val="26"/>
                <w:szCs w:val="26"/>
              </w:rPr>
              <w:t>2</w:t>
            </w:r>
            <w:r w:rsidR="0077355B">
              <w:rPr>
                <w:sz w:val="26"/>
                <w:szCs w:val="26"/>
              </w:rPr>
              <w:t>6</w:t>
            </w:r>
            <w:r w:rsidRPr="005D1117">
              <w:rPr>
                <w:sz w:val="26"/>
                <w:szCs w:val="26"/>
              </w:rPr>
              <w:t>г.</w:t>
            </w:r>
          </w:p>
        </w:tc>
        <w:tc>
          <w:tcPr>
            <w:tcW w:w="2084" w:type="dxa"/>
          </w:tcPr>
          <w:p w:rsidR="000945A4" w:rsidRPr="005D1117" w:rsidRDefault="000F7524" w:rsidP="0056254D">
            <w:pPr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FC140A" w:rsidRPr="005D1117">
              <w:rPr>
                <w:sz w:val="26"/>
                <w:szCs w:val="26"/>
              </w:rPr>
              <w:t>2</w:t>
            </w:r>
            <w:r w:rsidR="0077355B">
              <w:rPr>
                <w:sz w:val="26"/>
                <w:szCs w:val="26"/>
              </w:rPr>
              <w:t>7</w:t>
            </w:r>
            <w:r w:rsidR="000945A4" w:rsidRPr="005D1117">
              <w:rPr>
                <w:sz w:val="26"/>
                <w:szCs w:val="26"/>
              </w:rPr>
              <w:t>г.</w:t>
            </w:r>
          </w:p>
        </w:tc>
        <w:tc>
          <w:tcPr>
            <w:tcW w:w="2085" w:type="dxa"/>
          </w:tcPr>
          <w:p w:rsidR="000945A4" w:rsidRPr="005D1117" w:rsidRDefault="000945A4" w:rsidP="0056254D">
            <w:pPr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0F7524" w:rsidRPr="005D1117">
              <w:rPr>
                <w:sz w:val="26"/>
                <w:szCs w:val="26"/>
              </w:rPr>
              <w:t>2</w:t>
            </w:r>
            <w:r w:rsidR="0077355B">
              <w:rPr>
                <w:sz w:val="26"/>
                <w:szCs w:val="26"/>
              </w:rPr>
              <w:t>8</w:t>
            </w:r>
            <w:r w:rsidRPr="005D1117">
              <w:rPr>
                <w:sz w:val="26"/>
                <w:szCs w:val="26"/>
              </w:rPr>
              <w:t>г.</w:t>
            </w:r>
          </w:p>
        </w:tc>
      </w:tr>
      <w:tr w:rsidR="000945A4" w:rsidRPr="005D1117">
        <w:tc>
          <w:tcPr>
            <w:tcW w:w="2084" w:type="dxa"/>
          </w:tcPr>
          <w:p w:rsidR="000945A4" w:rsidRPr="005D1117" w:rsidRDefault="0077355B" w:rsidP="0056254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44 025,0</w:t>
            </w:r>
          </w:p>
        </w:tc>
        <w:tc>
          <w:tcPr>
            <w:tcW w:w="2084" w:type="dxa"/>
          </w:tcPr>
          <w:p w:rsidR="000945A4" w:rsidRPr="005D1117" w:rsidRDefault="0077355B" w:rsidP="0056254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19 962,5</w:t>
            </w:r>
          </w:p>
        </w:tc>
        <w:tc>
          <w:tcPr>
            <w:tcW w:w="2084" w:type="dxa"/>
          </w:tcPr>
          <w:p w:rsidR="000945A4" w:rsidRPr="005D1117" w:rsidRDefault="0077355B" w:rsidP="00896A3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2084" w:type="dxa"/>
          </w:tcPr>
          <w:p w:rsidR="000945A4" w:rsidRPr="005D1117" w:rsidRDefault="0077355B" w:rsidP="00896A3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2085" w:type="dxa"/>
          </w:tcPr>
          <w:p w:rsidR="000945A4" w:rsidRPr="005D1117" w:rsidRDefault="0077355B" w:rsidP="00896A3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</w:tbl>
    <w:p w:rsidR="00076EE9" w:rsidRPr="005D1117" w:rsidRDefault="00076EE9" w:rsidP="00675452">
      <w:pPr>
        <w:jc w:val="both"/>
        <w:rPr>
          <w:b/>
          <w:sz w:val="26"/>
          <w:szCs w:val="26"/>
        </w:rPr>
      </w:pPr>
    </w:p>
    <w:p w:rsidR="00697317" w:rsidRPr="005D1117" w:rsidRDefault="00697317" w:rsidP="00490A8C">
      <w:pPr>
        <w:ind w:firstLine="851"/>
        <w:jc w:val="both"/>
        <w:rPr>
          <w:b/>
          <w:sz w:val="26"/>
          <w:szCs w:val="26"/>
        </w:rPr>
      </w:pPr>
      <w:r w:rsidRPr="005D1117">
        <w:rPr>
          <w:b/>
          <w:sz w:val="26"/>
          <w:szCs w:val="26"/>
        </w:rPr>
        <w:t xml:space="preserve">Доходы от </w:t>
      </w:r>
      <w:r w:rsidR="00605B46" w:rsidRPr="005D1117">
        <w:rPr>
          <w:b/>
          <w:sz w:val="26"/>
          <w:szCs w:val="26"/>
        </w:rPr>
        <w:t>оказания платных услуг и компенсации затрат государства</w:t>
      </w:r>
    </w:p>
    <w:p w:rsidR="00A269D6" w:rsidRPr="005D1117" w:rsidRDefault="00A269D6" w:rsidP="00697317">
      <w:pPr>
        <w:ind w:firstLine="708"/>
        <w:jc w:val="both"/>
        <w:rPr>
          <w:sz w:val="26"/>
          <w:szCs w:val="26"/>
        </w:rPr>
      </w:pPr>
    </w:p>
    <w:p w:rsidR="00697317" w:rsidRPr="005D1117" w:rsidRDefault="00697317" w:rsidP="00AF2BAA">
      <w:pPr>
        <w:spacing w:line="276" w:lineRule="auto"/>
        <w:ind w:firstLine="708"/>
        <w:jc w:val="both"/>
        <w:rPr>
          <w:sz w:val="26"/>
          <w:szCs w:val="26"/>
        </w:rPr>
      </w:pPr>
      <w:r w:rsidRPr="005D1117">
        <w:rPr>
          <w:sz w:val="26"/>
          <w:szCs w:val="26"/>
        </w:rPr>
        <w:t xml:space="preserve"> Вследствие реализации Федерального закона от 08.05.2010 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</w:t>
      </w:r>
      <w:r w:rsidR="00FC140A" w:rsidRPr="005D1117">
        <w:rPr>
          <w:sz w:val="26"/>
          <w:szCs w:val="26"/>
        </w:rPr>
        <w:t>учреждений» доходы</w:t>
      </w:r>
      <w:r w:rsidRPr="005D1117">
        <w:rPr>
          <w:sz w:val="26"/>
          <w:szCs w:val="26"/>
        </w:rPr>
        <w:t xml:space="preserve"> от платных услуг, оказываемых бюджетными </w:t>
      </w:r>
      <w:r w:rsidR="00FC140A" w:rsidRPr="005D1117">
        <w:rPr>
          <w:sz w:val="26"/>
          <w:szCs w:val="26"/>
        </w:rPr>
        <w:t>учреждениями, поступают</w:t>
      </w:r>
      <w:r w:rsidRPr="005D1117">
        <w:rPr>
          <w:sz w:val="26"/>
          <w:szCs w:val="26"/>
        </w:rPr>
        <w:t xml:space="preserve"> в самостоятельное распоряжение бюджетных учреждений.</w:t>
      </w:r>
    </w:p>
    <w:p w:rsidR="00697317" w:rsidRPr="005D1117" w:rsidRDefault="00697317" w:rsidP="00AF2BAA">
      <w:pPr>
        <w:spacing w:line="276" w:lineRule="auto"/>
        <w:jc w:val="both"/>
        <w:rPr>
          <w:sz w:val="26"/>
          <w:szCs w:val="26"/>
        </w:rPr>
      </w:pPr>
      <w:r w:rsidRPr="005D1117">
        <w:rPr>
          <w:sz w:val="26"/>
          <w:szCs w:val="26"/>
        </w:rPr>
        <w:t xml:space="preserve">             Прогноз доходов </w:t>
      </w:r>
      <w:r w:rsidR="00FC140A" w:rsidRPr="005D1117">
        <w:rPr>
          <w:sz w:val="26"/>
          <w:szCs w:val="26"/>
        </w:rPr>
        <w:t>от оказания</w:t>
      </w:r>
      <w:r w:rsidRPr="005D1117">
        <w:rPr>
          <w:sz w:val="26"/>
          <w:szCs w:val="26"/>
        </w:rPr>
        <w:t xml:space="preserve"> платных услуг</w:t>
      </w:r>
      <w:r w:rsidR="0056254D" w:rsidRPr="005D1117">
        <w:rPr>
          <w:sz w:val="26"/>
          <w:szCs w:val="26"/>
        </w:rPr>
        <w:t xml:space="preserve"> </w:t>
      </w:r>
      <w:r w:rsidRPr="005D1117">
        <w:rPr>
          <w:sz w:val="26"/>
          <w:szCs w:val="26"/>
        </w:rPr>
        <w:t>предоставлен администраторами доходов соответствующих доходных источников (</w:t>
      </w:r>
      <w:r w:rsidR="00FC140A" w:rsidRPr="005D1117">
        <w:rPr>
          <w:sz w:val="26"/>
          <w:szCs w:val="26"/>
        </w:rPr>
        <w:t>казенными учреждениями</w:t>
      </w:r>
      <w:r w:rsidRPr="005D1117">
        <w:rPr>
          <w:sz w:val="26"/>
          <w:szCs w:val="26"/>
        </w:rPr>
        <w:t xml:space="preserve"> городского округа):    </w:t>
      </w:r>
    </w:p>
    <w:p w:rsidR="00697317" w:rsidRPr="005D1117" w:rsidRDefault="00697317" w:rsidP="00697317">
      <w:pPr>
        <w:ind w:left="5220" w:firstLine="708"/>
        <w:jc w:val="both"/>
        <w:rPr>
          <w:sz w:val="26"/>
          <w:szCs w:val="26"/>
        </w:rPr>
      </w:pPr>
      <w:r w:rsidRPr="005D1117">
        <w:rPr>
          <w:sz w:val="26"/>
          <w:szCs w:val="26"/>
        </w:rPr>
        <w:t xml:space="preserve">                                         тыс.руб.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0"/>
        <w:gridCol w:w="1567"/>
        <w:gridCol w:w="1118"/>
        <w:gridCol w:w="1118"/>
        <w:gridCol w:w="1118"/>
      </w:tblGrid>
      <w:tr w:rsidR="00697317" w:rsidRPr="00AF2BAA" w:rsidTr="00FC140A">
        <w:tc>
          <w:tcPr>
            <w:tcW w:w="5595" w:type="dxa"/>
          </w:tcPr>
          <w:p w:rsidR="00697317" w:rsidRPr="00AF2BAA" w:rsidRDefault="00697317" w:rsidP="00BB155B">
            <w:pPr>
              <w:jc w:val="both"/>
              <w:rPr>
                <w:sz w:val="26"/>
                <w:szCs w:val="26"/>
              </w:rPr>
            </w:pPr>
            <w:r w:rsidRPr="00AF2BAA">
              <w:rPr>
                <w:sz w:val="26"/>
                <w:szCs w:val="26"/>
              </w:rPr>
              <w:t xml:space="preserve">   </w:t>
            </w:r>
          </w:p>
        </w:tc>
        <w:tc>
          <w:tcPr>
            <w:tcW w:w="1463" w:type="dxa"/>
          </w:tcPr>
          <w:p w:rsidR="00697317" w:rsidRPr="00AF2BAA" w:rsidRDefault="00697317" w:rsidP="0056254D">
            <w:pPr>
              <w:jc w:val="both"/>
              <w:rPr>
                <w:bCs/>
                <w:sz w:val="26"/>
                <w:szCs w:val="26"/>
              </w:rPr>
            </w:pPr>
            <w:r w:rsidRPr="00AF2BAA">
              <w:rPr>
                <w:bCs/>
                <w:sz w:val="26"/>
                <w:szCs w:val="26"/>
              </w:rPr>
              <w:t>Исполнение на 01.1</w:t>
            </w:r>
            <w:r w:rsidR="008A4D23" w:rsidRPr="00AF2BAA">
              <w:rPr>
                <w:bCs/>
                <w:sz w:val="26"/>
                <w:szCs w:val="26"/>
              </w:rPr>
              <w:t>0</w:t>
            </w:r>
            <w:r w:rsidRPr="00AF2BAA">
              <w:rPr>
                <w:bCs/>
                <w:sz w:val="26"/>
                <w:szCs w:val="26"/>
              </w:rPr>
              <w:t>.20</w:t>
            </w:r>
            <w:r w:rsidR="00225630" w:rsidRPr="00AF2BAA">
              <w:rPr>
                <w:bCs/>
                <w:sz w:val="26"/>
                <w:szCs w:val="26"/>
              </w:rPr>
              <w:t>2</w:t>
            </w:r>
            <w:r w:rsidR="0077355B">
              <w:rPr>
                <w:bCs/>
                <w:sz w:val="26"/>
                <w:szCs w:val="26"/>
              </w:rPr>
              <w:t>5</w:t>
            </w:r>
            <w:r w:rsidRPr="00AF2BAA">
              <w:rPr>
                <w:bCs/>
                <w:sz w:val="26"/>
                <w:szCs w:val="26"/>
              </w:rPr>
              <w:t>г.</w:t>
            </w:r>
          </w:p>
        </w:tc>
        <w:tc>
          <w:tcPr>
            <w:tcW w:w="1121" w:type="dxa"/>
          </w:tcPr>
          <w:p w:rsidR="00697317" w:rsidRPr="00AF2BAA" w:rsidRDefault="00697317" w:rsidP="0056254D">
            <w:pPr>
              <w:jc w:val="both"/>
              <w:rPr>
                <w:bCs/>
                <w:sz w:val="26"/>
                <w:szCs w:val="26"/>
              </w:rPr>
            </w:pPr>
            <w:r w:rsidRPr="00AF2BAA">
              <w:rPr>
                <w:bCs/>
                <w:sz w:val="26"/>
                <w:szCs w:val="26"/>
              </w:rPr>
              <w:t>20</w:t>
            </w:r>
            <w:r w:rsidR="00C936F8" w:rsidRPr="00AF2BAA">
              <w:rPr>
                <w:bCs/>
                <w:sz w:val="26"/>
                <w:szCs w:val="26"/>
              </w:rPr>
              <w:t>2</w:t>
            </w:r>
            <w:r w:rsidR="0077355B">
              <w:rPr>
                <w:bCs/>
                <w:sz w:val="26"/>
                <w:szCs w:val="26"/>
              </w:rPr>
              <w:t>6</w:t>
            </w:r>
            <w:r w:rsidRPr="00AF2BAA">
              <w:rPr>
                <w:bCs/>
                <w:sz w:val="26"/>
                <w:szCs w:val="26"/>
              </w:rPr>
              <w:t>г</w:t>
            </w:r>
          </w:p>
        </w:tc>
        <w:tc>
          <w:tcPr>
            <w:tcW w:w="1121" w:type="dxa"/>
          </w:tcPr>
          <w:p w:rsidR="00697317" w:rsidRPr="00AF2BAA" w:rsidRDefault="00697317" w:rsidP="0056254D">
            <w:pPr>
              <w:jc w:val="both"/>
              <w:rPr>
                <w:bCs/>
                <w:sz w:val="26"/>
                <w:szCs w:val="26"/>
              </w:rPr>
            </w:pPr>
            <w:r w:rsidRPr="00AF2BAA">
              <w:rPr>
                <w:bCs/>
                <w:sz w:val="26"/>
                <w:szCs w:val="26"/>
              </w:rPr>
              <w:t>20</w:t>
            </w:r>
            <w:r w:rsidR="00C936F8" w:rsidRPr="00AF2BAA">
              <w:rPr>
                <w:bCs/>
                <w:sz w:val="26"/>
                <w:szCs w:val="26"/>
              </w:rPr>
              <w:t>2</w:t>
            </w:r>
            <w:r w:rsidR="0077355B">
              <w:rPr>
                <w:bCs/>
                <w:sz w:val="26"/>
                <w:szCs w:val="26"/>
              </w:rPr>
              <w:t>7</w:t>
            </w:r>
            <w:r w:rsidRPr="00AF2BAA">
              <w:rPr>
                <w:bCs/>
                <w:sz w:val="26"/>
                <w:szCs w:val="26"/>
              </w:rPr>
              <w:t>г</w:t>
            </w:r>
          </w:p>
        </w:tc>
        <w:tc>
          <w:tcPr>
            <w:tcW w:w="1121" w:type="dxa"/>
          </w:tcPr>
          <w:p w:rsidR="00697317" w:rsidRPr="00AF2BAA" w:rsidRDefault="00697317" w:rsidP="0056254D">
            <w:pPr>
              <w:jc w:val="both"/>
              <w:rPr>
                <w:bCs/>
                <w:sz w:val="26"/>
                <w:szCs w:val="26"/>
              </w:rPr>
            </w:pPr>
            <w:r w:rsidRPr="00AF2BAA">
              <w:rPr>
                <w:bCs/>
                <w:sz w:val="26"/>
                <w:szCs w:val="26"/>
              </w:rPr>
              <w:t>202</w:t>
            </w:r>
            <w:r w:rsidR="0077355B">
              <w:rPr>
                <w:bCs/>
                <w:sz w:val="26"/>
                <w:szCs w:val="26"/>
              </w:rPr>
              <w:t>8</w:t>
            </w:r>
            <w:r w:rsidRPr="00AF2BAA">
              <w:rPr>
                <w:bCs/>
                <w:sz w:val="26"/>
                <w:szCs w:val="26"/>
              </w:rPr>
              <w:t>г</w:t>
            </w:r>
          </w:p>
        </w:tc>
      </w:tr>
      <w:tr w:rsidR="00697317" w:rsidRPr="00AF2BAA" w:rsidTr="00076EE9">
        <w:tc>
          <w:tcPr>
            <w:tcW w:w="5595" w:type="dxa"/>
          </w:tcPr>
          <w:p w:rsidR="00697317" w:rsidRPr="00AF2BAA" w:rsidRDefault="00697317" w:rsidP="00BB155B">
            <w:pPr>
              <w:jc w:val="both"/>
              <w:rPr>
                <w:sz w:val="26"/>
                <w:szCs w:val="26"/>
              </w:rPr>
            </w:pPr>
            <w:r w:rsidRPr="00AF2BAA">
              <w:rPr>
                <w:sz w:val="26"/>
                <w:szCs w:val="26"/>
              </w:rPr>
              <w:t>Управление социальной защиты населения (ЦСО)</w:t>
            </w:r>
          </w:p>
        </w:tc>
        <w:tc>
          <w:tcPr>
            <w:tcW w:w="1463" w:type="dxa"/>
          </w:tcPr>
          <w:p w:rsidR="00697317" w:rsidRPr="00AF2BAA" w:rsidRDefault="0077355B" w:rsidP="00076EE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3917,8</w:t>
            </w:r>
          </w:p>
        </w:tc>
        <w:tc>
          <w:tcPr>
            <w:tcW w:w="1121" w:type="dxa"/>
          </w:tcPr>
          <w:p w:rsidR="00697317" w:rsidRPr="00AF2BAA" w:rsidRDefault="007C6C38" w:rsidP="00076EE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6 952,0</w:t>
            </w:r>
          </w:p>
        </w:tc>
        <w:tc>
          <w:tcPr>
            <w:tcW w:w="1121" w:type="dxa"/>
          </w:tcPr>
          <w:p w:rsidR="00697317" w:rsidRPr="00AF2BAA" w:rsidRDefault="007C6C38" w:rsidP="00076EE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7 299,0</w:t>
            </w:r>
          </w:p>
        </w:tc>
        <w:tc>
          <w:tcPr>
            <w:tcW w:w="1121" w:type="dxa"/>
          </w:tcPr>
          <w:p w:rsidR="00697317" w:rsidRPr="00AF2BAA" w:rsidRDefault="007C6C38" w:rsidP="00076EE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7 662,0</w:t>
            </w:r>
          </w:p>
        </w:tc>
      </w:tr>
      <w:tr w:rsidR="00697317" w:rsidRPr="00AF2BAA" w:rsidTr="00076EE9">
        <w:tc>
          <w:tcPr>
            <w:tcW w:w="5595" w:type="dxa"/>
          </w:tcPr>
          <w:p w:rsidR="00697317" w:rsidRPr="00AF2BAA" w:rsidRDefault="00697317" w:rsidP="00BB155B">
            <w:pPr>
              <w:jc w:val="both"/>
              <w:rPr>
                <w:sz w:val="26"/>
                <w:szCs w:val="26"/>
              </w:rPr>
            </w:pPr>
            <w:r w:rsidRPr="00AF2BAA">
              <w:rPr>
                <w:sz w:val="26"/>
                <w:szCs w:val="26"/>
              </w:rPr>
              <w:t>Комитет по образованию (летний отдых)</w:t>
            </w:r>
          </w:p>
        </w:tc>
        <w:tc>
          <w:tcPr>
            <w:tcW w:w="1463" w:type="dxa"/>
          </w:tcPr>
          <w:p w:rsidR="00697317" w:rsidRPr="00AF2BAA" w:rsidRDefault="0077355B" w:rsidP="00076EE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1257,8</w:t>
            </w:r>
          </w:p>
        </w:tc>
        <w:tc>
          <w:tcPr>
            <w:tcW w:w="1121" w:type="dxa"/>
          </w:tcPr>
          <w:p w:rsidR="00697317" w:rsidRPr="00AF2BAA" w:rsidRDefault="007C6C38" w:rsidP="00076EE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1 313,</w:t>
            </w:r>
            <w:r w:rsidR="00003C00" w:rsidRPr="00AF2BAA">
              <w:rPr>
                <w:sz w:val="26"/>
                <w:szCs w:val="26"/>
              </w:rPr>
              <w:t>0</w:t>
            </w:r>
          </w:p>
        </w:tc>
        <w:tc>
          <w:tcPr>
            <w:tcW w:w="1121" w:type="dxa"/>
          </w:tcPr>
          <w:p w:rsidR="00697317" w:rsidRPr="00AF2BAA" w:rsidRDefault="007C6C38" w:rsidP="00076EE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1 361</w:t>
            </w:r>
            <w:r w:rsidR="00003C00" w:rsidRPr="00AF2BAA">
              <w:rPr>
                <w:sz w:val="26"/>
                <w:szCs w:val="26"/>
              </w:rPr>
              <w:t>,0</w:t>
            </w:r>
          </w:p>
        </w:tc>
        <w:tc>
          <w:tcPr>
            <w:tcW w:w="1121" w:type="dxa"/>
          </w:tcPr>
          <w:p w:rsidR="00697317" w:rsidRPr="00AF2BAA" w:rsidRDefault="007C6C38" w:rsidP="00076EE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1 430</w:t>
            </w:r>
            <w:r w:rsidR="00003C00" w:rsidRPr="00AF2BAA">
              <w:rPr>
                <w:sz w:val="26"/>
                <w:szCs w:val="26"/>
              </w:rPr>
              <w:t>,0</w:t>
            </w:r>
          </w:p>
        </w:tc>
      </w:tr>
      <w:tr w:rsidR="002472ED" w:rsidRPr="00AF2BAA" w:rsidTr="00076EE9">
        <w:tc>
          <w:tcPr>
            <w:tcW w:w="5595" w:type="dxa"/>
          </w:tcPr>
          <w:p w:rsidR="002472ED" w:rsidRPr="00AF2BAA" w:rsidRDefault="002472ED" w:rsidP="00BB155B">
            <w:pPr>
              <w:jc w:val="both"/>
              <w:rPr>
                <w:sz w:val="26"/>
                <w:szCs w:val="26"/>
              </w:rPr>
            </w:pPr>
            <w:r w:rsidRPr="00AF2BAA">
              <w:rPr>
                <w:sz w:val="26"/>
                <w:szCs w:val="26"/>
              </w:rPr>
              <w:t xml:space="preserve">Администрация Мысковского городского </w:t>
            </w:r>
            <w:r w:rsidRPr="00AF2BAA">
              <w:rPr>
                <w:sz w:val="26"/>
                <w:szCs w:val="26"/>
              </w:rPr>
              <w:lastRenderedPageBreak/>
              <w:t>округа</w:t>
            </w:r>
          </w:p>
        </w:tc>
        <w:tc>
          <w:tcPr>
            <w:tcW w:w="1463" w:type="dxa"/>
          </w:tcPr>
          <w:p w:rsidR="002472ED" w:rsidRPr="00AF2BAA" w:rsidRDefault="0077355B" w:rsidP="00076EE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4,5</w:t>
            </w:r>
          </w:p>
        </w:tc>
        <w:tc>
          <w:tcPr>
            <w:tcW w:w="1121" w:type="dxa"/>
          </w:tcPr>
          <w:p w:rsidR="002472ED" w:rsidRPr="00AF2BAA" w:rsidRDefault="007C6C38" w:rsidP="00076EE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5,0</w:t>
            </w:r>
          </w:p>
        </w:tc>
        <w:tc>
          <w:tcPr>
            <w:tcW w:w="1121" w:type="dxa"/>
          </w:tcPr>
          <w:p w:rsidR="002472ED" w:rsidRPr="00AF2BAA" w:rsidRDefault="007C6C38" w:rsidP="00076EE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6,0</w:t>
            </w:r>
          </w:p>
        </w:tc>
        <w:tc>
          <w:tcPr>
            <w:tcW w:w="1121" w:type="dxa"/>
          </w:tcPr>
          <w:p w:rsidR="002472ED" w:rsidRPr="00AF2BAA" w:rsidRDefault="007C6C38" w:rsidP="00076EE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6,0</w:t>
            </w:r>
          </w:p>
        </w:tc>
      </w:tr>
      <w:tr w:rsidR="00697317" w:rsidRPr="00AF2BAA" w:rsidTr="00076EE9">
        <w:tc>
          <w:tcPr>
            <w:tcW w:w="5595" w:type="dxa"/>
          </w:tcPr>
          <w:p w:rsidR="00697317" w:rsidRPr="00AF2BAA" w:rsidRDefault="00697317" w:rsidP="00BB155B">
            <w:pPr>
              <w:jc w:val="both"/>
              <w:rPr>
                <w:sz w:val="26"/>
                <w:szCs w:val="26"/>
              </w:rPr>
            </w:pPr>
            <w:r w:rsidRPr="00AF2BAA">
              <w:rPr>
                <w:sz w:val="26"/>
                <w:szCs w:val="26"/>
              </w:rPr>
              <w:lastRenderedPageBreak/>
              <w:t>ИТОГО:</w:t>
            </w:r>
          </w:p>
        </w:tc>
        <w:tc>
          <w:tcPr>
            <w:tcW w:w="1463" w:type="dxa"/>
          </w:tcPr>
          <w:p w:rsidR="00697317" w:rsidRPr="00AF2BAA" w:rsidRDefault="00003C00" w:rsidP="00076EE9">
            <w:pPr>
              <w:jc w:val="right"/>
              <w:rPr>
                <w:sz w:val="26"/>
                <w:szCs w:val="26"/>
              </w:rPr>
            </w:pPr>
            <w:r w:rsidRPr="00AF2BAA">
              <w:rPr>
                <w:sz w:val="26"/>
                <w:szCs w:val="26"/>
              </w:rPr>
              <w:t>5</w:t>
            </w:r>
            <w:r w:rsidR="0077355B">
              <w:rPr>
                <w:sz w:val="26"/>
                <w:szCs w:val="26"/>
              </w:rPr>
              <w:t> </w:t>
            </w:r>
            <w:r w:rsidRPr="00AF2BAA">
              <w:rPr>
                <w:sz w:val="26"/>
                <w:szCs w:val="26"/>
              </w:rPr>
              <w:t>1</w:t>
            </w:r>
            <w:r w:rsidR="0077355B">
              <w:rPr>
                <w:sz w:val="26"/>
                <w:szCs w:val="26"/>
              </w:rPr>
              <w:t>80,1</w:t>
            </w:r>
          </w:p>
        </w:tc>
        <w:tc>
          <w:tcPr>
            <w:tcW w:w="1121" w:type="dxa"/>
          </w:tcPr>
          <w:p w:rsidR="00697317" w:rsidRPr="00AF2BAA" w:rsidRDefault="007C6C38" w:rsidP="00076EE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8 270,0</w:t>
            </w:r>
          </w:p>
        </w:tc>
        <w:tc>
          <w:tcPr>
            <w:tcW w:w="1121" w:type="dxa"/>
          </w:tcPr>
          <w:p w:rsidR="00697317" w:rsidRPr="00AF2BAA" w:rsidRDefault="007C6C38" w:rsidP="00076EE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8 666,0</w:t>
            </w:r>
          </w:p>
        </w:tc>
        <w:tc>
          <w:tcPr>
            <w:tcW w:w="1121" w:type="dxa"/>
          </w:tcPr>
          <w:p w:rsidR="00697317" w:rsidRPr="00AF2BAA" w:rsidRDefault="007C6C38" w:rsidP="00076EE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9 098,0</w:t>
            </w:r>
          </w:p>
        </w:tc>
      </w:tr>
    </w:tbl>
    <w:p w:rsidR="00077BDC" w:rsidRPr="005D1117" w:rsidRDefault="00077BDC" w:rsidP="00697317">
      <w:pPr>
        <w:jc w:val="both"/>
        <w:rPr>
          <w:sz w:val="26"/>
          <w:szCs w:val="26"/>
        </w:rPr>
      </w:pPr>
    </w:p>
    <w:p w:rsidR="00697317" w:rsidRPr="005D1117" w:rsidRDefault="0082383A" w:rsidP="00697317">
      <w:pPr>
        <w:jc w:val="both"/>
        <w:rPr>
          <w:sz w:val="26"/>
          <w:szCs w:val="26"/>
        </w:rPr>
      </w:pPr>
      <w:r w:rsidRPr="005D1117">
        <w:rPr>
          <w:sz w:val="26"/>
          <w:szCs w:val="26"/>
        </w:rPr>
        <w:t>Платежи, носящие разовый характер,</w:t>
      </w:r>
      <w:r w:rsidR="002472ED" w:rsidRPr="005D1117">
        <w:rPr>
          <w:sz w:val="26"/>
          <w:szCs w:val="26"/>
        </w:rPr>
        <w:t xml:space="preserve"> при расчете бюджета не учитыва</w:t>
      </w:r>
      <w:r w:rsidR="00605B46" w:rsidRPr="005D1117">
        <w:rPr>
          <w:sz w:val="26"/>
          <w:szCs w:val="26"/>
        </w:rPr>
        <w:t>лись</w:t>
      </w:r>
      <w:r w:rsidR="002472ED" w:rsidRPr="005D1117">
        <w:rPr>
          <w:sz w:val="26"/>
          <w:szCs w:val="26"/>
        </w:rPr>
        <w:t>.</w:t>
      </w:r>
    </w:p>
    <w:p w:rsidR="00490A8C" w:rsidRPr="005D1117" w:rsidRDefault="00490A8C" w:rsidP="00856F8A">
      <w:pPr>
        <w:jc w:val="both"/>
        <w:rPr>
          <w:sz w:val="26"/>
          <w:szCs w:val="26"/>
        </w:rPr>
      </w:pPr>
    </w:p>
    <w:p w:rsidR="00A526C6" w:rsidRPr="005D1117" w:rsidRDefault="00843A69" w:rsidP="00AF2BAA">
      <w:pPr>
        <w:spacing w:line="276" w:lineRule="auto"/>
        <w:ind w:firstLine="851"/>
        <w:jc w:val="both"/>
        <w:rPr>
          <w:b/>
          <w:sz w:val="26"/>
          <w:szCs w:val="26"/>
        </w:rPr>
      </w:pPr>
      <w:r w:rsidRPr="005D1117">
        <w:rPr>
          <w:b/>
          <w:bCs/>
          <w:sz w:val="26"/>
          <w:szCs w:val="26"/>
        </w:rPr>
        <w:t xml:space="preserve"> </w:t>
      </w:r>
      <w:r w:rsidR="00A526C6" w:rsidRPr="005D1117">
        <w:rPr>
          <w:b/>
          <w:sz w:val="26"/>
          <w:szCs w:val="26"/>
        </w:rPr>
        <w:t>Штрафы, санкции, возмещение ущерба</w:t>
      </w:r>
    </w:p>
    <w:p w:rsidR="003B23E8" w:rsidRDefault="003B23E8" w:rsidP="00AF2BAA">
      <w:pPr>
        <w:spacing w:line="276" w:lineRule="auto"/>
        <w:ind w:firstLine="851"/>
        <w:jc w:val="both"/>
        <w:rPr>
          <w:sz w:val="26"/>
          <w:szCs w:val="26"/>
        </w:rPr>
      </w:pPr>
    </w:p>
    <w:p w:rsidR="00D515CD" w:rsidRPr="005D1117" w:rsidRDefault="00490A8C" w:rsidP="00AF2BAA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 xml:space="preserve"> </w:t>
      </w:r>
      <w:r w:rsidR="0070525B" w:rsidRPr="005D1117">
        <w:rPr>
          <w:sz w:val="26"/>
          <w:szCs w:val="26"/>
        </w:rPr>
        <w:t>Прогноз на 202</w:t>
      </w:r>
      <w:r w:rsidR="00AE54C3" w:rsidRPr="005D1117">
        <w:rPr>
          <w:sz w:val="26"/>
          <w:szCs w:val="26"/>
        </w:rPr>
        <w:t>4</w:t>
      </w:r>
      <w:r w:rsidR="0019755C" w:rsidRPr="005D1117">
        <w:rPr>
          <w:sz w:val="26"/>
          <w:szCs w:val="26"/>
        </w:rPr>
        <w:t>-202</w:t>
      </w:r>
      <w:r w:rsidR="00AE54C3" w:rsidRPr="005D1117">
        <w:rPr>
          <w:sz w:val="26"/>
          <w:szCs w:val="26"/>
        </w:rPr>
        <w:t>6</w:t>
      </w:r>
      <w:r w:rsidR="0070525B" w:rsidRPr="005D1117">
        <w:rPr>
          <w:sz w:val="26"/>
          <w:szCs w:val="26"/>
        </w:rPr>
        <w:t xml:space="preserve"> года рассчитан в соответствии с Федеральным Законом от 15.04.2019</w:t>
      </w:r>
      <w:r w:rsidR="00076EE9" w:rsidRPr="005D1117">
        <w:rPr>
          <w:sz w:val="26"/>
          <w:szCs w:val="26"/>
        </w:rPr>
        <w:t xml:space="preserve">г. </w:t>
      </w:r>
      <w:r w:rsidR="0070525B" w:rsidRPr="005D1117">
        <w:rPr>
          <w:sz w:val="26"/>
          <w:szCs w:val="26"/>
        </w:rPr>
        <w:t xml:space="preserve"> №</w:t>
      </w:r>
      <w:r w:rsidR="00225630" w:rsidRPr="005D1117">
        <w:rPr>
          <w:sz w:val="26"/>
          <w:szCs w:val="26"/>
        </w:rPr>
        <w:t xml:space="preserve"> </w:t>
      </w:r>
      <w:r w:rsidR="0070525B" w:rsidRPr="005D1117">
        <w:rPr>
          <w:sz w:val="26"/>
          <w:szCs w:val="26"/>
        </w:rPr>
        <w:t>62-</w:t>
      </w:r>
      <w:r w:rsidR="003D6151" w:rsidRPr="005D1117">
        <w:rPr>
          <w:sz w:val="26"/>
          <w:szCs w:val="26"/>
        </w:rPr>
        <w:t>ФЗ,</w:t>
      </w:r>
      <w:r w:rsidR="00076EE9" w:rsidRPr="005D1117">
        <w:rPr>
          <w:sz w:val="26"/>
          <w:szCs w:val="26"/>
        </w:rPr>
        <w:t xml:space="preserve"> </w:t>
      </w:r>
      <w:r w:rsidR="0070525B" w:rsidRPr="005D1117">
        <w:rPr>
          <w:sz w:val="26"/>
          <w:szCs w:val="26"/>
        </w:rPr>
        <w:t>согласно которого</w:t>
      </w:r>
      <w:r w:rsidR="00D515CD" w:rsidRPr="005D1117">
        <w:rPr>
          <w:sz w:val="26"/>
          <w:szCs w:val="26"/>
        </w:rPr>
        <w:t>, с 1 января 2020 года</w:t>
      </w:r>
      <w:r w:rsidR="0070525B" w:rsidRPr="005D1117">
        <w:rPr>
          <w:sz w:val="26"/>
          <w:szCs w:val="26"/>
        </w:rPr>
        <w:t xml:space="preserve"> изменен </w:t>
      </w:r>
      <w:r w:rsidR="003D6151" w:rsidRPr="005D1117">
        <w:rPr>
          <w:sz w:val="26"/>
          <w:szCs w:val="26"/>
        </w:rPr>
        <w:t>порядок зачисления</w:t>
      </w:r>
      <w:r w:rsidR="0070525B" w:rsidRPr="005D1117">
        <w:rPr>
          <w:sz w:val="26"/>
          <w:szCs w:val="26"/>
        </w:rPr>
        <w:t xml:space="preserve"> денежных взысканий (штрафов) по уровням бюджетов. </w:t>
      </w:r>
    </w:p>
    <w:p w:rsidR="00D515CD" w:rsidRPr="005D1117" w:rsidRDefault="0070525B" w:rsidP="00AF2BAA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>Бюджетом на 202</w:t>
      </w:r>
      <w:r w:rsidR="007C6C38">
        <w:rPr>
          <w:sz w:val="26"/>
          <w:szCs w:val="26"/>
        </w:rPr>
        <w:t>6</w:t>
      </w:r>
      <w:r w:rsidRPr="005D1117">
        <w:rPr>
          <w:sz w:val="26"/>
          <w:szCs w:val="26"/>
        </w:rPr>
        <w:t>-202</w:t>
      </w:r>
      <w:r w:rsidR="007C6C38">
        <w:rPr>
          <w:sz w:val="26"/>
          <w:szCs w:val="26"/>
        </w:rPr>
        <w:t>8</w:t>
      </w:r>
      <w:r w:rsidRPr="005D1117">
        <w:rPr>
          <w:sz w:val="26"/>
          <w:szCs w:val="26"/>
        </w:rPr>
        <w:t xml:space="preserve"> годы предусмотрены </w:t>
      </w:r>
      <w:r w:rsidR="003D6151" w:rsidRPr="005D1117">
        <w:rPr>
          <w:sz w:val="26"/>
          <w:szCs w:val="26"/>
        </w:rPr>
        <w:t>штрафы,</w:t>
      </w:r>
      <w:r w:rsidRPr="005D1117">
        <w:rPr>
          <w:sz w:val="26"/>
          <w:szCs w:val="26"/>
        </w:rPr>
        <w:t xml:space="preserve"> налагаемые комиссией по делам несовершеннолетних и административной комиссией. </w:t>
      </w:r>
    </w:p>
    <w:p w:rsidR="00A63EFE" w:rsidRPr="005D1117" w:rsidRDefault="002358A2" w:rsidP="00AF2BAA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 xml:space="preserve">Расчет произведен </w:t>
      </w:r>
      <w:r w:rsidR="008E02FC" w:rsidRPr="005D1117">
        <w:rPr>
          <w:sz w:val="26"/>
          <w:szCs w:val="26"/>
        </w:rPr>
        <w:t>исходя из</w:t>
      </w:r>
      <w:r w:rsidR="00746F72" w:rsidRPr="005D1117">
        <w:rPr>
          <w:sz w:val="26"/>
          <w:szCs w:val="26"/>
        </w:rPr>
        <w:t xml:space="preserve"> анализа</w:t>
      </w:r>
      <w:r w:rsidR="008E02FC" w:rsidRPr="005D1117">
        <w:rPr>
          <w:sz w:val="26"/>
          <w:szCs w:val="26"/>
        </w:rPr>
        <w:t xml:space="preserve"> ожидаемой оценки поступлений </w:t>
      </w:r>
      <w:r w:rsidR="00615013" w:rsidRPr="005D1117">
        <w:rPr>
          <w:sz w:val="26"/>
          <w:szCs w:val="26"/>
        </w:rPr>
        <w:t xml:space="preserve">и корректировке полученных сумм </w:t>
      </w:r>
      <w:r w:rsidR="008E02FC" w:rsidRPr="005D1117">
        <w:rPr>
          <w:sz w:val="26"/>
          <w:szCs w:val="26"/>
        </w:rPr>
        <w:t xml:space="preserve">в </w:t>
      </w:r>
      <w:r w:rsidR="00045674" w:rsidRPr="005D1117">
        <w:rPr>
          <w:sz w:val="26"/>
          <w:szCs w:val="26"/>
        </w:rPr>
        <w:t>разрезе кодов</w:t>
      </w:r>
      <w:r w:rsidR="008E02FC" w:rsidRPr="005D1117">
        <w:rPr>
          <w:sz w:val="26"/>
          <w:szCs w:val="26"/>
        </w:rPr>
        <w:t xml:space="preserve"> бюджетной классификации</w:t>
      </w:r>
      <w:r w:rsidR="00615013" w:rsidRPr="005D1117">
        <w:rPr>
          <w:sz w:val="26"/>
          <w:szCs w:val="26"/>
        </w:rPr>
        <w:t>.</w:t>
      </w:r>
    </w:p>
    <w:p w:rsidR="00225630" w:rsidRPr="005D1117" w:rsidRDefault="0019755C" w:rsidP="00AF2BAA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 xml:space="preserve"> </w:t>
      </w:r>
      <w:r w:rsidR="006E1EE3" w:rsidRPr="005D1117">
        <w:rPr>
          <w:sz w:val="26"/>
          <w:szCs w:val="26"/>
        </w:rPr>
        <w:t>Согласно Закона Кемеровской области от 24.11.2005г. № 134-ОЗ с 01.01.2023</w:t>
      </w:r>
      <w:r w:rsidR="00AE54C3" w:rsidRPr="005D1117">
        <w:rPr>
          <w:sz w:val="26"/>
          <w:szCs w:val="26"/>
        </w:rPr>
        <w:t xml:space="preserve"> </w:t>
      </w:r>
      <w:r w:rsidR="006E1EE3" w:rsidRPr="005D1117">
        <w:rPr>
          <w:sz w:val="26"/>
          <w:szCs w:val="26"/>
        </w:rPr>
        <w:t xml:space="preserve">года предусматривается установление единого норматива отчислений в бюджет городского округа </w:t>
      </w:r>
      <w:r w:rsidR="003D6151" w:rsidRPr="005D1117">
        <w:rPr>
          <w:sz w:val="26"/>
          <w:szCs w:val="26"/>
        </w:rPr>
        <w:t>от административных штрафов,</w:t>
      </w:r>
      <w:r w:rsidR="006E1EE3" w:rsidRPr="005D1117">
        <w:rPr>
          <w:sz w:val="26"/>
          <w:szCs w:val="26"/>
        </w:rPr>
        <w:t xml:space="preserve"> налагаемых административной комиссией, по нормативу 100% процентов от суммы, подлежащей зачислению в областной бюджет.</w:t>
      </w:r>
    </w:p>
    <w:p w:rsidR="002358A2" w:rsidRPr="005D1117" w:rsidRDefault="00AE54C3" w:rsidP="00AF2BAA">
      <w:pPr>
        <w:spacing w:line="276" w:lineRule="auto"/>
        <w:ind w:firstLine="851"/>
        <w:jc w:val="both"/>
        <w:rPr>
          <w:b/>
          <w:sz w:val="26"/>
          <w:szCs w:val="26"/>
        </w:rPr>
      </w:pPr>
      <w:r w:rsidRPr="005D1117">
        <w:rPr>
          <w:sz w:val="26"/>
          <w:szCs w:val="26"/>
        </w:rPr>
        <w:t xml:space="preserve"> </w:t>
      </w:r>
      <w:r w:rsidR="00A92968" w:rsidRPr="005D1117">
        <w:rPr>
          <w:sz w:val="26"/>
          <w:szCs w:val="26"/>
        </w:rPr>
        <w:t xml:space="preserve"> </w:t>
      </w:r>
      <w:r w:rsidR="00FB71AD" w:rsidRPr="005D1117">
        <w:rPr>
          <w:sz w:val="26"/>
          <w:szCs w:val="26"/>
        </w:rPr>
        <w:t xml:space="preserve"> </w:t>
      </w:r>
      <w:r w:rsidR="00A63EFE" w:rsidRPr="005D1117">
        <w:rPr>
          <w:sz w:val="26"/>
          <w:szCs w:val="26"/>
        </w:rPr>
        <w:t xml:space="preserve">Платежи, носящие разовый </w:t>
      </w:r>
      <w:r w:rsidR="003D6151" w:rsidRPr="005D1117">
        <w:rPr>
          <w:sz w:val="26"/>
          <w:szCs w:val="26"/>
        </w:rPr>
        <w:t>характер в</w:t>
      </w:r>
      <w:r w:rsidR="00A63EFE" w:rsidRPr="005D1117">
        <w:rPr>
          <w:sz w:val="26"/>
          <w:szCs w:val="26"/>
        </w:rPr>
        <w:t xml:space="preserve"> бюджете не запланированы.</w:t>
      </w:r>
      <w:r w:rsidR="00746F72" w:rsidRPr="005D1117">
        <w:rPr>
          <w:sz w:val="26"/>
          <w:szCs w:val="26"/>
        </w:rPr>
        <w:t xml:space="preserve"> </w:t>
      </w:r>
      <w:r w:rsidR="00615013" w:rsidRPr="005D1117">
        <w:rPr>
          <w:sz w:val="26"/>
          <w:szCs w:val="26"/>
        </w:rPr>
        <w:t xml:space="preserve"> </w:t>
      </w:r>
    </w:p>
    <w:p w:rsidR="007C6C38" w:rsidRDefault="00C36A3B" w:rsidP="00550777">
      <w:pPr>
        <w:ind w:right="-1" w:firstLine="708"/>
        <w:jc w:val="both"/>
        <w:rPr>
          <w:b/>
          <w:sz w:val="26"/>
          <w:szCs w:val="26"/>
        </w:rPr>
      </w:pPr>
      <w:r w:rsidRPr="005D1117">
        <w:rPr>
          <w:b/>
          <w:sz w:val="26"/>
          <w:szCs w:val="26"/>
        </w:rPr>
        <w:tab/>
      </w:r>
      <w:r w:rsidRPr="005D1117">
        <w:rPr>
          <w:b/>
          <w:sz w:val="26"/>
          <w:szCs w:val="26"/>
        </w:rPr>
        <w:tab/>
      </w:r>
      <w:r w:rsidRPr="005D1117">
        <w:rPr>
          <w:b/>
          <w:sz w:val="26"/>
          <w:szCs w:val="26"/>
        </w:rPr>
        <w:tab/>
      </w:r>
      <w:r w:rsidR="000945A4" w:rsidRPr="005D1117">
        <w:rPr>
          <w:b/>
          <w:sz w:val="26"/>
          <w:szCs w:val="26"/>
        </w:rPr>
        <w:tab/>
      </w:r>
      <w:r w:rsidR="000945A4" w:rsidRPr="005D1117">
        <w:rPr>
          <w:b/>
          <w:sz w:val="26"/>
          <w:szCs w:val="26"/>
        </w:rPr>
        <w:tab/>
      </w:r>
      <w:r w:rsidR="000945A4" w:rsidRPr="005D1117">
        <w:rPr>
          <w:b/>
          <w:sz w:val="26"/>
          <w:szCs w:val="26"/>
        </w:rPr>
        <w:tab/>
      </w:r>
      <w:r w:rsidR="000945A4" w:rsidRPr="005D1117">
        <w:rPr>
          <w:b/>
          <w:sz w:val="26"/>
          <w:szCs w:val="26"/>
        </w:rPr>
        <w:tab/>
      </w:r>
      <w:r w:rsidR="000945A4" w:rsidRPr="005D1117">
        <w:rPr>
          <w:b/>
          <w:sz w:val="26"/>
          <w:szCs w:val="26"/>
        </w:rPr>
        <w:tab/>
      </w:r>
      <w:r w:rsidR="000945A4" w:rsidRPr="005D1117">
        <w:rPr>
          <w:b/>
          <w:sz w:val="26"/>
          <w:szCs w:val="26"/>
        </w:rPr>
        <w:tab/>
      </w:r>
      <w:r w:rsidR="000945A4" w:rsidRPr="005D1117">
        <w:rPr>
          <w:b/>
          <w:sz w:val="26"/>
          <w:szCs w:val="26"/>
        </w:rPr>
        <w:tab/>
      </w:r>
      <w:r w:rsidR="000945A4" w:rsidRPr="005D1117">
        <w:rPr>
          <w:b/>
          <w:sz w:val="26"/>
          <w:szCs w:val="26"/>
        </w:rPr>
        <w:tab/>
      </w:r>
    </w:p>
    <w:p w:rsidR="000945A4" w:rsidRPr="005D1117" w:rsidRDefault="00A66420" w:rsidP="007C6C38">
      <w:pPr>
        <w:ind w:left="7080" w:right="-1" w:firstLine="708"/>
        <w:jc w:val="both"/>
        <w:rPr>
          <w:bCs/>
          <w:sz w:val="26"/>
          <w:szCs w:val="26"/>
        </w:rPr>
      </w:pPr>
      <w:r w:rsidRPr="005D1117">
        <w:rPr>
          <w:bCs/>
          <w:sz w:val="26"/>
          <w:szCs w:val="26"/>
        </w:rPr>
        <w:t xml:space="preserve"> </w:t>
      </w:r>
      <w:r w:rsidR="000945A4" w:rsidRPr="005D1117">
        <w:rPr>
          <w:sz w:val="26"/>
          <w:szCs w:val="26"/>
        </w:rPr>
        <w:t xml:space="preserve"> </w:t>
      </w:r>
      <w:r w:rsidR="00550777" w:rsidRPr="005D1117">
        <w:rPr>
          <w:sz w:val="26"/>
          <w:szCs w:val="26"/>
        </w:rPr>
        <w:t>т</w:t>
      </w:r>
      <w:r w:rsidR="000945A4" w:rsidRPr="005D1117">
        <w:rPr>
          <w:bCs/>
          <w:sz w:val="26"/>
          <w:szCs w:val="26"/>
        </w:rPr>
        <w:t xml:space="preserve">ыс.руб.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4"/>
        <w:gridCol w:w="2084"/>
        <w:gridCol w:w="2084"/>
        <w:gridCol w:w="2084"/>
        <w:gridCol w:w="2085"/>
      </w:tblGrid>
      <w:tr w:rsidR="000945A4" w:rsidRPr="005D1117">
        <w:tc>
          <w:tcPr>
            <w:tcW w:w="2084" w:type="dxa"/>
          </w:tcPr>
          <w:p w:rsidR="000945A4" w:rsidRPr="005D1117" w:rsidRDefault="000945A4" w:rsidP="00AE54C3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Уточненный план на</w:t>
            </w:r>
            <w:r w:rsidR="00AE54C3" w:rsidRPr="005D1117">
              <w:rPr>
                <w:sz w:val="26"/>
                <w:szCs w:val="26"/>
              </w:rPr>
              <w:t xml:space="preserve"> 01.1</w:t>
            </w:r>
            <w:r w:rsidR="008A4D23" w:rsidRPr="005D1117">
              <w:rPr>
                <w:sz w:val="26"/>
                <w:szCs w:val="26"/>
              </w:rPr>
              <w:t>0</w:t>
            </w:r>
            <w:r w:rsidR="00AE54C3" w:rsidRPr="005D1117">
              <w:rPr>
                <w:sz w:val="26"/>
                <w:szCs w:val="26"/>
              </w:rPr>
              <w:t>.</w:t>
            </w:r>
            <w:r w:rsidRPr="005D1117">
              <w:rPr>
                <w:sz w:val="26"/>
                <w:szCs w:val="26"/>
              </w:rPr>
              <w:t>20</w:t>
            </w:r>
            <w:r w:rsidR="00A92968" w:rsidRPr="005D1117">
              <w:rPr>
                <w:sz w:val="26"/>
                <w:szCs w:val="26"/>
              </w:rPr>
              <w:t>2</w:t>
            </w:r>
            <w:r w:rsidR="007C6C38">
              <w:rPr>
                <w:sz w:val="26"/>
                <w:szCs w:val="26"/>
              </w:rPr>
              <w:t>5</w:t>
            </w:r>
            <w:r w:rsidR="00A92968" w:rsidRPr="005D1117">
              <w:rPr>
                <w:sz w:val="26"/>
                <w:szCs w:val="26"/>
              </w:rPr>
              <w:t xml:space="preserve"> </w:t>
            </w:r>
            <w:r w:rsidRPr="005D1117">
              <w:rPr>
                <w:sz w:val="26"/>
                <w:szCs w:val="26"/>
              </w:rPr>
              <w:t>г</w:t>
            </w:r>
          </w:p>
        </w:tc>
        <w:tc>
          <w:tcPr>
            <w:tcW w:w="2084" w:type="dxa"/>
          </w:tcPr>
          <w:p w:rsidR="000945A4" w:rsidRPr="005D1117" w:rsidRDefault="000945A4" w:rsidP="00AE54C3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Исполнение на 01.1</w:t>
            </w:r>
            <w:r w:rsidR="008A4D23" w:rsidRPr="005D1117">
              <w:rPr>
                <w:sz w:val="26"/>
                <w:szCs w:val="26"/>
              </w:rPr>
              <w:t>0</w:t>
            </w:r>
            <w:r w:rsidRPr="005D1117">
              <w:rPr>
                <w:sz w:val="26"/>
                <w:szCs w:val="26"/>
              </w:rPr>
              <w:t>.20</w:t>
            </w:r>
            <w:r w:rsidR="00A92968" w:rsidRPr="005D1117">
              <w:rPr>
                <w:sz w:val="26"/>
                <w:szCs w:val="26"/>
              </w:rPr>
              <w:t>2</w:t>
            </w:r>
            <w:r w:rsidR="007C6C38">
              <w:rPr>
                <w:sz w:val="26"/>
                <w:szCs w:val="26"/>
              </w:rPr>
              <w:t>5</w:t>
            </w:r>
            <w:r w:rsidRPr="005D1117">
              <w:rPr>
                <w:sz w:val="26"/>
                <w:szCs w:val="26"/>
              </w:rPr>
              <w:t>г</w:t>
            </w:r>
          </w:p>
        </w:tc>
        <w:tc>
          <w:tcPr>
            <w:tcW w:w="2084" w:type="dxa"/>
          </w:tcPr>
          <w:p w:rsidR="000945A4" w:rsidRPr="005D1117" w:rsidRDefault="000945A4" w:rsidP="00AE54C3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C81875" w:rsidRPr="005D1117">
              <w:rPr>
                <w:sz w:val="26"/>
                <w:szCs w:val="26"/>
              </w:rPr>
              <w:t>2</w:t>
            </w:r>
            <w:r w:rsidR="007C6C38">
              <w:rPr>
                <w:sz w:val="26"/>
                <w:szCs w:val="26"/>
              </w:rPr>
              <w:t>6</w:t>
            </w:r>
            <w:r w:rsidRPr="005D1117">
              <w:rPr>
                <w:sz w:val="26"/>
                <w:szCs w:val="26"/>
              </w:rPr>
              <w:t>г.</w:t>
            </w:r>
          </w:p>
        </w:tc>
        <w:tc>
          <w:tcPr>
            <w:tcW w:w="2084" w:type="dxa"/>
          </w:tcPr>
          <w:p w:rsidR="000945A4" w:rsidRPr="005D1117" w:rsidRDefault="000945A4" w:rsidP="00AE54C3">
            <w:pPr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045674" w:rsidRPr="005D1117">
              <w:rPr>
                <w:sz w:val="26"/>
                <w:szCs w:val="26"/>
              </w:rPr>
              <w:t>2</w:t>
            </w:r>
            <w:r w:rsidR="007C6C38">
              <w:rPr>
                <w:sz w:val="26"/>
                <w:szCs w:val="26"/>
              </w:rPr>
              <w:t>7</w:t>
            </w:r>
            <w:r w:rsidRPr="005D1117">
              <w:rPr>
                <w:sz w:val="26"/>
                <w:szCs w:val="26"/>
              </w:rPr>
              <w:t>г.</w:t>
            </w:r>
          </w:p>
        </w:tc>
        <w:tc>
          <w:tcPr>
            <w:tcW w:w="2085" w:type="dxa"/>
          </w:tcPr>
          <w:p w:rsidR="000945A4" w:rsidRPr="005D1117" w:rsidRDefault="000945A4" w:rsidP="00AE54C3">
            <w:pPr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</w:t>
            </w:r>
            <w:r w:rsidR="00E621D7" w:rsidRPr="005D1117">
              <w:rPr>
                <w:sz w:val="26"/>
                <w:szCs w:val="26"/>
              </w:rPr>
              <w:t>2</w:t>
            </w:r>
            <w:r w:rsidR="007C6C38">
              <w:rPr>
                <w:sz w:val="26"/>
                <w:szCs w:val="26"/>
              </w:rPr>
              <w:t>8</w:t>
            </w:r>
            <w:r w:rsidRPr="005D1117">
              <w:rPr>
                <w:sz w:val="26"/>
                <w:szCs w:val="26"/>
              </w:rPr>
              <w:t>г.</w:t>
            </w:r>
          </w:p>
        </w:tc>
      </w:tr>
      <w:tr w:rsidR="000945A4" w:rsidRPr="005D1117">
        <w:tc>
          <w:tcPr>
            <w:tcW w:w="2084" w:type="dxa"/>
          </w:tcPr>
          <w:p w:rsidR="000945A4" w:rsidRPr="005D1117" w:rsidRDefault="007C6C38" w:rsidP="003070E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1 108,0</w:t>
            </w:r>
          </w:p>
        </w:tc>
        <w:tc>
          <w:tcPr>
            <w:tcW w:w="2084" w:type="dxa"/>
          </w:tcPr>
          <w:p w:rsidR="000945A4" w:rsidRPr="005D1117" w:rsidRDefault="007C6C38" w:rsidP="003070E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986,4</w:t>
            </w:r>
          </w:p>
        </w:tc>
        <w:tc>
          <w:tcPr>
            <w:tcW w:w="2084" w:type="dxa"/>
          </w:tcPr>
          <w:p w:rsidR="00003C00" w:rsidRPr="005D1117" w:rsidRDefault="00003C00" w:rsidP="003B23E8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1 </w:t>
            </w:r>
            <w:r w:rsidR="007C6C38">
              <w:rPr>
                <w:sz w:val="26"/>
                <w:szCs w:val="26"/>
              </w:rPr>
              <w:t>1</w:t>
            </w:r>
            <w:r w:rsidRPr="005D1117">
              <w:rPr>
                <w:sz w:val="26"/>
                <w:szCs w:val="26"/>
              </w:rPr>
              <w:t>00,0</w:t>
            </w:r>
          </w:p>
        </w:tc>
        <w:tc>
          <w:tcPr>
            <w:tcW w:w="2084" w:type="dxa"/>
          </w:tcPr>
          <w:p w:rsidR="000945A4" w:rsidRPr="005D1117" w:rsidRDefault="00003C00" w:rsidP="002E423A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1 </w:t>
            </w:r>
            <w:r w:rsidR="007C6C38">
              <w:rPr>
                <w:sz w:val="26"/>
                <w:szCs w:val="26"/>
              </w:rPr>
              <w:t>10</w:t>
            </w:r>
            <w:r w:rsidRPr="005D1117">
              <w:rPr>
                <w:sz w:val="26"/>
                <w:szCs w:val="26"/>
              </w:rPr>
              <w:t>0,0</w:t>
            </w:r>
          </w:p>
        </w:tc>
        <w:tc>
          <w:tcPr>
            <w:tcW w:w="2085" w:type="dxa"/>
          </w:tcPr>
          <w:p w:rsidR="000945A4" w:rsidRPr="005D1117" w:rsidRDefault="00AE54C3" w:rsidP="002E423A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 xml:space="preserve">1 </w:t>
            </w:r>
            <w:r w:rsidR="007C6C38">
              <w:rPr>
                <w:sz w:val="26"/>
                <w:szCs w:val="26"/>
              </w:rPr>
              <w:t>1</w:t>
            </w:r>
            <w:r w:rsidR="00003C00" w:rsidRPr="005D1117">
              <w:rPr>
                <w:sz w:val="26"/>
                <w:szCs w:val="26"/>
              </w:rPr>
              <w:t>00</w:t>
            </w:r>
            <w:r w:rsidRPr="005D1117">
              <w:rPr>
                <w:sz w:val="26"/>
                <w:szCs w:val="26"/>
              </w:rPr>
              <w:t>,0</w:t>
            </w:r>
          </w:p>
        </w:tc>
      </w:tr>
    </w:tbl>
    <w:p w:rsidR="006E1EE3" w:rsidRPr="005D1117" w:rsidRDefault="006E1EE3" w:rsidP="00490A8C">
      <w:pPr>
        <w:ind w:firstLine="709"/>
        <w:jc w:val="both"/>
        <w:rPr>
          <w:b/>
          <w:sz w:val="26"/>
          <w:szCs w:val="26"/>
        </w:rPr>
      </w:pPr>
    </w:p>
    <w:p w:rsidR="00A92968" w:rsidRPr="005D1117" w:rsidRDefault="00A92968" w:rsidP="00AF2BAA">
      <w:pPr>
        <w:spacing w:line="276" w:lineRule="auto"/>
        <w:ind w:firstLine="851"/>
        <w:jc w:val="both"/>
        <w:rPr>
          <w:b/>
          <w:bCs/>
          <w:sz w:val="26"/>
          <w:szCs w:val="26"/>
        </w:rPr>
      </w:pPr>
      <w:r w:rsidRPr="005D1117">
        <w:rPr>
          <w:b/>
          <w:sz w:val="26"/>
          <w:szCs w:val="26"/>
        </w:rPr>
        <w:t>П</w:t>
      </w:r>
      <w:r w:rsidR="00EB3DBE" w:rsidRPr="005D1117">
        <w:rPr>
          <w:b/>
          <w:sz w:val="26"/>
          <w:szCs w:val="26"/>
        </w:rPr>
        <w:t>рочи</w:t>
      </w:r>
      <w:r w:rsidRPr="005D1117">
        <w:rPr>
          <w:b/>
          <w:sz w:val="26"/>
          <w:szCs w:val="26"/>
        </w:rPr>
        <w:t>е</w:t>
      </w:r>
      <w:r w:rsidR="00EB3DBE" w:rsidRPr="005D1117">
        <w:rPr>
          <w:b/>
          <w:sz w:val="26"/>
          <w:szCs w:val="26"/>
        </w:rPr>
        <w:t xml:space="preserve"> </w:t>
      </w:r>
      <w:r w:rsidR="003D6151" w:rsidRPr="005D1117">
        <w:rPr>
          <w:b/>
          <w:sz w:val="26"/>
          <w:szCs w:val="26"/>
        </w:rPr>
        <w:t>неналоговые платежи</w:t>
      </w:r>
    </w:p>
    <w:p w:rsidR="00020B30" w:rsidRPr="005D1117" w:rsidRDefault="00020B30" w:rsidP="00AF2BAA">
      <w:pPr>
        <w:spacing w:line="276" w:lineRule="auto"/>
        <w:ind w:firstLine="851"/>
        <w:jc w:val="both"/>
        <w:rPr>
          <w:bCs/>
          <w:sz w:val="26"/>
          <w:szCs w:val="26"/>
        </w:rPr>
      </w:pPr>
    </w:p>
    <w:p w:rsidR="00F23F88" w:rsidRPr="005D1117" w:rsidRDefault="00AE54C3" w:rsidP="00AF2BAA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bCs/>
          <w:sz w:val="26"/>
          <w:szCs w:val="26"/>
        </w:rPr>
        <w:t>По данной классификации, з</w:t>
      </w:r>
      <w:r w:rsidR="00A92968" w:rsidRPr="005D1117">
        <w:rPr>
          <w:bCs/>
          <w:sz w:val="26"/>
          <w:szCs w:val="26"/>
        </w:rPr>
        <w:t xml:space="preserve">апланирована </w:t>
      </w:r>
      <w:r w:rsidR="00A92968" w:rsidRPr="005D1117">
        <w:rPr>
          <w:sz w:val="26"/>
          <w:szCs w:val="26"/>
        </w:rPr>
        <w:t>плата за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сервитута.</w:t>
      </w:r>
    </w:p>
    <w:p w:rsidR="00A92968" w:rsidRPr="005D1117" w:rsidRDefault="007C6C38" w:rsidP="00AF2BAA">
      <w:pPr>
        <w:spacing w:line="276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92968" w:rsidRPr="005D1117">
        <w:rPr>
          <w:sz w:val="26"/>
          <w:szCs w:val="26"/>
        </w:rPr>
        <w:t>Администратор доходов   Комитет по управлению муниципальным имуществом.</w:t>
      </w:r>
    </w:p>
    <w:p w:rsidR="00020B30" w:rsidRPr="005D1117" w:rsidRDefault="00020B30" w:rsidP="00A92968">
      <w:pPr>
        <w:ind w:firstLine="708"/>
        <w:jc w:val="both"/>
        <w:rPr>
          <w:sz w:val="26"/>
          <w:szCs w:val="26"/>
        </w:rPr>
      </w:pPr>
      <w:r w:rsidRPr="005D1117">
        <w:rPr>
          <w:sz w:val="26"/>
          <w:szCs w:val="26"/>
        </w:rPr>
        <w:tab/>
      </w:r>
      <w:r w:rsidRPr="005D1117">
        <w:rPr>
          <w:sz w:val="26"/>
          <w:szCs w:val="26"/>
        </w:rPr>
        <w:tab/>
      </w:r>
      <w:r w:rsidRPr="005D1117">
        <w:rPr>
          <w:sz w:val="26"/>
          <w:szCs w:val="26"/>
        </w:rPr>
        <w:tab/>
      </w:r>
      <w:r w:rsidRPr="005D1117">
        <w:rPr>
          <w:sz w:val="26"/>
          <w:szCs w:val="26"/>
        </w:rPr>
        <w:tab/>
      </w:r>
      <w:r w:rsidRPr="005D1117">
        <w:rPr>
          <w:sz w:val="26"/>
          <w:szCs w:val="26"/>
        </w:rPr>
        <w:tab/>
      </w:r>
      <w:r w:rsidRPr="005D1117">
        <w:rPr>
          <w:sz w:val="26"/>
          <w:szCs w:val="26"/>
        </w:rPr>
        <w:tab/>
      </w:r>
      <w:r w:rsidRPr="005D1117">
        <w:rPr>
          <w:sz w:val="26"/>
          <w:szCs w:val="26"/>
        </w:rPr>
        <w:tab/>
      </w:r>
      <w:r w:rsidRPr="005D1117">
        <w:rPr>
          <w:sz w:val="26"/>
          <w:szCs w:val="26"/>
        </w:rPr>
        <w:tab/>
      </w:r>
      <w:r w:rsidRPr="005D1117">
        <w:rPr>
          <w:sz w:val="26"/>
          <w:szCs w:val="26"/>
        </w:rPr>
        <w:tab/>
      </w:r>
      <w:r w:rsidRPr="005D1117">
        <w:rPr>
          <w:sz w:val="26"/>
          <w:szCs w:val="26"/>
        </w:rPr>
        <w:tab/>
      </w:r>
      <w:r w:rsidRPr="005D1117">
        <w:rPr>
          <w:sz w:val="26"/>
          <w:szCs w:val="26"/>
        </w:rPr>
        <w:tab/>
      </w:r>
      <w:r w:rsidR="004C2D7F" w:rsidRPr="005D1117">
        <w:rPr>
          <w:sz w:val="26"/>
          <w:szCs w:val="26"/>
        </w:rPr>
        <w:t>т</w:t>
      </w:r>
      <w:r w:rsidRPr="005D1117">
        <w:rPr>
          <w:sz w:val="26"/>
          <w:szCs w:val="26"/>
        </w:rPr>
        <w:t>ыс.руб.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4"/>
        <w:gridCol w:w="2084"/>
        <w:gridCol w:w="2084"/>
        <w:gridCol w:w="2084"/>
        <w:gridCol w:w="2085"/>
      </w:tblGrid>
      <w:tr w:rsidR="00A92968" w:rsidRPr="005D1117" w:rsidTr="00A97601">
        <w:tc>
          <w:tcPr>
            <w:tcW w:w="2084" w:type="dxa"/>
          </w:tcPr>
          <w:p w:rsidR="00A92968" w:rsidRPr="005D1117" w:rsidRDefault="00A92968" w:rsidP="004C2D7F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Уточненный план на</w:t>
            </w:r>
            <w:r w:rsidR="004C2D7F" w:rsidRPr="005D1117">
              <w:rPr>
                <w:sz w:val="26"/>
                <w:szCs w:val="26"/>
              </w:rPr>
              <w:t xml:space="preserve"> 01.1</w:t>
            </w:r>
            <w:r w:rsidR="00F37152" w:rsidRPr="005D1117">
              <w:rPr>
                <w:sz w:val="26"/>
                <w:szCs w:val="26"/>
              </w:rPr>
              <w:t>0</w:t>
            </w:r>
            <w:r w:rsidR="004C2D7F" w:rsidRPr="005D1117">
              <w:rPr>
                <w:sz w:val="26"/>
                <w:szCs w:val="26"/>
              </w:rPr>
              <w:t>.</w:t>
            </w:r>
            <w:r w:rsidRPr="005D1117">
              <w:rPr>
                <w:sz w:val="26"/>
                <w:szCs w:val="26"/>
              </w:rPr>
              <w:t>202</w:t>
            </w:r>
            <w:r w:rsidR="007C6C38">
              <w:rPr>
                <w:sz w:val="26"/>
                <w:szCs w:val="26"/>
              </w:rPr>
              <w:t>5</w:t>
            </w:r>
            <w:r w:rsidRPr="005D1117">
              <w:rPr>
                <w:sz w:val="26"/>
                <w:szCs w:val="26"/>
              </w:rPr>
              <w:t xml:space="preserve"> г</w:t>
            </w:r>
          </w:p>
        </w:tc>
        <w:tc>
          <w:tcPr>
            <w:tcW w:w="2084" w:type="dxa"/>
          </w:tcPr>
          <w:p w:rsidR="00A92968" w:rsidRPr="005D1117" w:rsidRDefault="00A92968" w:rsidP="004C2D7F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Исполнение на 01.1</w:t>
            </w:r>
            <w:r w:rsidR="00F37152" w:rsidRPr="005D1117">
              <w:rPr>
                <w:sz w:val="26"/>
                <w:szCs w:val="26"/>
              </w:rPr>
              <w:t>0</w:t>
            </w:r>
            <w:r w:rsidRPr="005D1117">
              <w:rPr>
                <w:sz w:val="26"/>
                <w:szCs w:val="26"/>
              </w:rPr>
              <w:t>.202</w:t>
            </w:r>
            <w:r w:rsidR="007C6C38">
              <w:rPr>
                <w:sz w:val="26"/>
                <w:szCs w:val="26"/>
              </w:rPr>
              <w:t>5</w:t>
            </w:r>
            <w:r w:rsidRPr="005D1117">
              <w:rPr>
                <w:sz w:val="26"/>
                <w:szCs w:val="26"/>
              </w:rPr>
              <w:t>г</w:t>
            </w:r>
          </w:p>
        </w:tc>
        <w:tc>
          <w:tcPr>
            <w:tcW w:w="2084" w:type="dxa"/>
          </w:tcPr>
          <w:p w:rsidR="00A92968" w:rsidRPr="005D1117" w:rsidRDefault="00A92968" w:rsidP="004C2D7F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202</w:t>
            </w:r>
            <w:r w:rsidR="007C6C38">
              <w:rPr>
                <w:sz w:val="26"/>
                <w:szCs w:val="26"/>
              </w:rPr>
              <w:t>6</w:t>
            </w:r>
            <w:r w:rsidRPr="005D1117">
              <w:rPr>
                <w:sz w:val="26"/>
                <w:szCs w:val="26"/>
              </w:rPr>
              <w:t>г.</w:t>
            </w:r>
          </w:p>
        </w:tc>
        <w:tc>
          <w:tcPr>
            <w:tcW w:w="2084" w:type="dxa"/>
          </w:tcPr>
          <w:p w:rsidR="00A92968" w:rsidRPr="005D1117" w:rsidRDefault="00A92968" w:rsidP="004C2D7F">
            <w:pPr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202</w:t>
            </w:r>
            <w:r w:rsidR="007C6C38">
              <w:rPr>
                <w:sz w:val="26"/>
                <w:szCs w:val="26"/>
              </w:rPr>
              <w:t>7</w:t>
            </w:r>
            <w:r w:rsidRPr="005D1117">
              <w:rPr>
                <w:sz w:val="26"/>
                <w:szCs w:val="26"/>
              </w:rPr>
              <w:t>г.</w:t>
            </w:r>
          </w:p>
        </w:tc>
        <w:tc>
          <w:tcPr>
            <w:tcW w:w="2085" w:type="dxa"/>
          </w:tcPr>
          <w:p w:rsidR="00A92968" w:rsidRPr="005D1117" w:rsidRDefault="00A92968" w:rsidP="004C2D7F">
            <w:pPr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План 202</w:t>
            </w:r>
            <w:r w:rsidR="007C6C38">
              <w:rPr>
                <w:sz w:val="26"/>
                <w:szCs w:val="26"/>
              </w:rPr>
              <w:t>8</w:t>
            </w:r>
            <w:r w:rsidRPr="005D1117">
              <w:rPr>
                <w:sz w:val="26"/>
                <w:szCs w:val="26"/>
              </w:rPr>
              <w:t>г.</w:t>
            </w:r>
          </w:p>
        </w:tc>
      </w:tr>
      <w:tr w:rsidR="00A92968" w:rsidRPr="005D1117" w:rsidTr="00A97601">
        <w:tc>
          <w:tcPr>
            <w:tcW w:w="2084" w:type="dxa"/>
          </w:tcPr>
          <w:p w:rsidR="00A92968" w:rsidRPr="005D1117" w:rsidRDefault="007C6C38" w:rsidP="00A9760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800,0</w:t>
            </w:r>
          </w:p>
        </w:tc>
        <w:tc>
          <w:tcPr>
            <w:tcW w:w="2084" w:type="dxa"/>
          </w:tcPr>
          <w:p w:rsidR="00A92968" w:rsidRPr="005D1117" w:rsidRDefault="007C6C38" w:rsidP="003070E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307,0</w:t>
            </w:r>
          </w:p>
        </w:tc>
        <w:tc>
          <w:tcPr>
            <w:tcW w:w="2084" w:type="dxa"/>
          </w:tcPr>
          <w:p w:rsidR="00A92968" w:rsidRPr="005D1117" w:rsidRDefault="002E423A" w:rsidP="00A269D6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1</w:t>
            </w:r>
            <w:r w:rsidR="00E63D39" w:rsidRPr="005D1117">
              <w:rPr>
                <w:sz w:val="26"/>
                <w:szCs w:val="26"/>
              </w:rPr>
              <w:t xml:space="preserve"> </w:t>
            </w:r>
            <w:r w:rsidRPr="005D1117">
              <w:rPr>
                <w:sz w:val="26"/>
                <w:szCs w:val="26"/>
              </w:rPr>
              <w:t xml:space="preserve">000,0 </w:t>
            </w:r>
          </w:p>
        </w:tc>
        <w:tc>
          <w:tcPr>
            <w:tcW w:w="2084" w:type="dxa"/>
          </w:tcPr>
          <w:p w:rsidR="00A92968" w:rsidRPr="005D1117" w:rsidRDefault="002E423A" w:rsidP="00A269D6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1</w:t>
            </w:r>
            <w:r w:rsidR="00E63D39" w:rsidRPr="005D1117">
              <w:rPr>
                <w:sz w:val="26"/>
                <w:szCs w:val="26"/>
              </w:rPr>
              <w:t xml:space="preserve"> </w:t>
            </w:r>
            <w:r w:rsidRPr="005D1117">
              <w:rPr>
                <w:sz w:val="26"/>
                <w:szCs w:val="26"/>
              </w:rPr>
              <w:t>000,0</w:t>
            </w:r>
          </w:p>
        </w:tc>
        <w:tc>
          <w:tcPr>
            <w:tcW w:w="2085" w:type="dxa"/>
          </w:tcPr>
          <w:p w:rsidR="00A92968" w:rsidRPr="005D1117" w:rsidRDefault="002E423A" w:rsidP="00A269D6">
            <w:pPr>
              <w:jc w:val="both"/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1</w:t>
            </w:r>
            <w:r w:rsidR="00E63D39" w:rsidRPr="005D1117">
              <w:rPr>
                <w:sz w:val="26"/>
                <w:szCs w:val="26"/>
              </w:rPr>
              <w:t xml:space="preserve"> </w:t>
            </w:r>
            <w:r w:rsidRPr="005D1117">
              <w:rPr>
                <w:sz w:val="26"/>
                <w:szCs w:val="26"/>
              </w:rPr>
              <w:t>000,0</w:t>
            </w:r>
          </w:p>
        </w:tc>
      </w:tr>
    </w:tbl>
    <w:p w:rsidR="00C36A3B" w:rsidRPr="005D1117" w:rsidRDefault="00C36A3B" w:rsidP="00FC35DB">
      <w:pPr>
        <w:jc w:val="both"/>
        <w:rPr>
          <w:b/>
          <w:sz w:val="26"/>
          <w:szCs w:val="26"/>
        </w:rPr>
      </w:pPr>
    </w:p>
    <w:p w:rsidR="00AF2BAA" w:rsidRDefault="00AF2BAA" w:rsidP="00490A8C">
      <w:pPr>
        <w:ind w:firstLine="851"/>
        <w:jc w:val="both"/>
        <w:rPr>
          <w:b/>
          <w:sz w:val="26"/>
          <w:szCs w:val="26"/>
        </w:rPr>
      </w:pPr>
    </w:p>
    <w:p w:rsidR="00AE5CFD" w:rsidRPr="005D1117" w:rsidRDefault="00AE5CFD" w:rsidP="00AF2BAA">
      <w:pPr>
        <w:spacing w:line="276" w:lineRule="auto"/>
        <w:ind w:firstLine="851"/>
        <w:jc w:val="both"/>
        <w:rPr>
          <w:b/>
          <w:sz w:val="26"/>
          <w:szCs w:val="26"/>
        </w:rPr>
      </w:pPr>
      <w:r w:rsidRPr="005D1117">
        <w:rPr>
          <w:b/>
          <w:sz w:val="26"/>
          <w:szCs w:val="26"/>
        </w:rPr>
        <w:t>Безвозмездные поступления в городской бюджет</w:t>
      </w:r>
      <w:r w:rsidR="00560A95" w:rsidRPr="005D1117">
        <w:rPr>
          <w:b/>
          <w:sz w:val="26"/>
          <w:szCs w:val="26"/>
        </w:rPr>
        <w:t xml:space="preserve"> </w:t>
      </w:r>
    </w:p>
    <w:p w:rsidR="004C2D7F" w:rsidRPr="005D1117" w:rsidRDefault="004C2D7F" w:rsidP="00AF2BAA">
      <w:pPr>
        <w:spacing w:line="276" w:lineRule="auto"/>
        <w:ind w:firstLine="851"/>
        <w:jc w:val="both"/>
        <w:rPr>
          <w:b/>
          <w:sz w:val="26"/>
          <w:szCs w:val="26"/>
        </w:rPr>
      </w:pPr>
    </w:p>
    <w:p w:rsidR="00AE5CFD" w:rsidRPr="005D1117" w:rsidRDefault="00AE5CFD" w:rsidP="00AF2BAA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 xml:space="preserve">Складываются из безвозмездных поступлений от </w:t>
      </w:r>
      <w:r w:rsidR="00045674" w:rsidRPr="005D1117">
        <w:rPr>
          <w:sz w:val="26"/>
          <w:szCs w:val="26"/>
        </w:rPr>
        <w:t>других бюджетов</w:t>
      </w:r>
      <w:r w:rsidRPr="005D1117">
        <w:rPr>
          <w:sz w:val="26"/>
          <w:szCs w:val="26"/>
        </w:rPr>
        <w:t xml:space="preserve"> бюджетной системы </w:t>
      </w:r>
      <w:r w:rsidR="00F66D38" w:rsidRPr="005D1117">
        <w:rPr>
          <w:sz w:val="26"/>
          <w:szCs w:val="26"/>
        </w:rPr>
        <w:t xml:space="preserve"> </w:t>
      </w:r>
      <w:r w:rsidRPr="005D1117">
        <w:rPr>
          <w:sz w:val="26"/>
          <w:szCs w:val="26"/>
        </w:rPr>
        <w:t xml:space="preserve"> и прочих безвозмездных поступлений в бюджет городского </w:t>
      </w:r>
      <w:r w:rsidR="00045674" w:rsidRPr="005D1117">
        <w:rPr>
          <w:sz w:val="26"/>
          <w:szCs w:val="26"/>
        </w:rPr>
        <w:t>округа.</w:t>
      </w:r>
    </w:p>
    <w:p w:rsidR="008941F2" w:rsidRPr="005D1117" w:rsidRDefault="006F7099" w:rsidP="00AF2BAA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 xml:space="preserve"> Д</w:t>
      </w:r>
      <w:r w:rsidR="008941F2" w:rsidRPr="005D1117">
        <w:rPr>
          <w:sz w:val="26"/>
          <w:szCs w:val="26"/>
        </w:rPr>
        <w:t>оход</w:t>
      </w:r>
      <w:r w:rsidRPr="005D1117">
        <w:rPr>
          <w:sz w:val="26"/>
          <w:szCs w:val="26"/>
        </w:rPr>
        <w:t>ы</w:t>
      </w:r>
      <w:r w:rsidR="008941F2" w:rsidRPr="005D1117">
        <w:rPr>
          <w:sz w:val="26"/>
          <w:szCs w:val="26"/>
        </w:rPr>
        <w:t xml:space="preserve"> от перечисления средств гражданами, предприятиями </w:t>
      </w:r>
      <w:r w:rsidR="00045674" w:rsidRPr="005D1117">
        <w:rPr>
          <w:sz w:val="26"/>
          <w:szCs w:val="26"/>
        </w:rPr>
        <w:t xml:space="preserve">и </w:t>
      </w:r>
      <w:r w:rsidR="003D6151" w:rsidRPr="005D1117">
        <w:rPr>
          <w:sz w:val="26"/>
          <w:szCs w:val="26"/>
        </w:rPr>
        <w:t>организациями (</w:t>
      </w:r>
      <w:r w:rsidR="00727791" w:rsidRPr="005D1117">
        <w:rPr>
          <w:sz w:val="26"/>
          <w:szCs w:val="26"/>
        </w:rPr>
        <w:t xml:space="preserve">спонсорской помощи), </w:t>
      </w:r>
      <w:r w:rsidR="00C81875" w:rsidRPr="005D1117">
        <w:rPr>
          <w:sz w:val="26"/>
          <w:szCs w:val="26"/>
        </w:rPr>
        <w:t>предоставленных казенным</w:t>
      </w:r>
      <w:r w:rsidR="00727791" w:rsidRPr="005D1117">
        <w:rPr>
          <w:sz w:val="26"/>
          <w:szCs w:val="26"/>
        </w:rPr>
        <w:t xml:space="preserve"> учреждениям </w:t>
      </w:r>
      <w:bookmarkStart w:id="5" w:name="_GoBack"/>
      <w:bookmarkEnd w:id="5"/>
      <w:r w:rsidRPr="005D1117">
        <w:rPr>
          <w:sz w:val="26"/>
          <w:szCs w:val="26"/>
        </w:rPr>
        <w:t>н</w:t>
      </w:r>
      <w:r w:rsidR="00727791" w:rsidRPr="005D1117">
        <w:rPr>
          <w:sz w:val="26"/>
          <w:szCs w:val="26"/>
        </w:rPr>
        <w:t>а 20</w:t>
      </w:r>
      <w:r w:rsidR="00C81875" w:rsidRPr="005D1117">
        <w:rPr>
          <w:sz w:val="26"/>
          <w:szCs w:val="26"/>
        </w:rPr>
        <w:t>2</w:t>
      </w:r>
      <w:r w:rsidR="007C6C38">
        <w:rPr>
          <w:sz w:val="26"/>
          <w:szCs w:val="26"/>
        </w:rPr>
        <w:t xml:space="preserve">6 </w:t>
      </w:r>
      <w:r w:rsidR="00347690" w:rsidRPr="005D1117">
        <w:rPr>
          <w:sz w:val="26"/>
          <w:szCs w:val="26"/>
        </w:rPr>
        <w:t xml:space="preserve">год </w:t>
      </w:r>
      <w:r w:rsidR="00347690">
        <w:rPr>
          <w:sz w:val="26"/>
          <w:szCs w:val="26"/>
        </w:rPr>
        <w:lastRenderedPageBreak/>
        <w:t>запланированы в размере 30000,0 тыс.руб. денежные средства на проведение юбилейных мероприятий к 70 - летию города Мыски.</w:t>
      </w:r>
    </w:p>
    <w:p w:rsidR="00F66D38" w:rsidRPr="005D1117" w:rsidRDefault="00727791" w:rsidP="00AF2BAA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 xml:space="preserve"> </w:t>
      </w:r>
      <w:r w:rsidR="00F66D38" w:rsidRPr="005D1117">
        <w:rPr>
          <w:sz w:val="26"/>
          <w:szCs w:val="26"/>
        </w:rPr>
        <w:t>Безвозмездные поступления от других бюджетов бюджетной системы</w:t>
      </w:r>
      <w:r w:rsidR="00F26B9E" w:rsidRPr="005D1117">
        <w:rPr>
          <w:sz w:val="26"/>
          <w:szCs w:val="26"/>
        </w:rPr>
        <w:t xml:space="preserve"> складываются из сумм дотации, субсидии</w:t>
      </w:r>
      <w:r w:rsidR="005318F6" w:rsidRPr="005D1117">
        <w:rPr>
          <w:sz w:val="26"/>
          <w:szCs w:val="26"/>
        </w:rPr>
        <w:t>,</w:t>
      </w:r>
      <w:r w:rsidR="00F26B9E" w:rsidRPr="005D1117">
        <w:rPr>
          <w:sz w:val="26"/>
          <w:szCs w:val="26"/>
        </w:rPr>
        <w:t xml:space="preserve"> </w:t>
      </w:r>
      <w:r w:rsidR="00045674" w:rsidRPr="005D1117">
        <w:rPr>
          <w:sz w:val="26"/>
          <w:szCs w:val="26"/>
        </w:rPr>
        <w:t>субвенции и</w:t>
      </w:r>
      <w:r w:rsidR="005318F6" w:rsidRPr="005D1117">
        <w:rPr>
          <w:sz w:val="26"/>
          <w:szCs w:val="26"/>
        </w:rPr>
        <w:t xml:space="preserve"> </w:t>
      </w:r>
      <w:r w:rsidR="003D6151" w:rsidRPr="005D1117">
        <w:rPr>
          <w:sz w:val="26"/>
          <w:szCs w:val="26"/>
        </w:rPr>
        <w:t>межбюджетных трансфертов,</w:t>
      </w:r>
      <w:r w:rsidR="005318F6" w:rsidRPr="005D1117">
        <w:rPr>
          <w:sz w:val="26"/>
          <w:szCs w:val="26"/>
        </w:rPr>
        <w:t xml:space="preserve"> </w:t>
      </w:r>
      <w:r w:rsidR="00F26B9E" w:rsidRPr="005D1117">
        <w:rPr>
          <w:sz w:val="26"/>
          <w:szCs w:val="26"/>
        </w:rPr>
        <w:t>полученных из федерального и регионального бюджетов.</w:t>
      </w:r>
    </w:p>
    <w:p w:rsidR="00C36A3B" w:rsidRPr="005D1117" w:rsidRDefault="003D6151" w:rsidP="00AF2BAA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>Согласно Закона Кемеровской</w:t>
      </w:r>
      <w:r w:rsidR="00727791" w:rsidRPr="005D1117">
        <w:rPr>
          <w:sz w:val="26"/>
          <w:szCs w:val="26"/>
        </w:rPr>
        <w:t xml:space="preserve"> области «Об областном бюджете на 20</w:t>
      </w:r>
      <w:r w:rsidR="00C81875" w:rsidRPr="005D1117">
        <w:rPr>
          <w:sz w:val="26"/>
          <w:szCs w:val="26"/>
        </w:rPr>
        <w:t>2</w:t>
      </w:r>
      <w:r w:rsidR="007C6C38">
        <w:rPr>
          <w:sz w:val="26"/>
          <w:szCs w:val="26"/>
        </w:rPr>
        <w:t>6</w:t>
      </w:r>
      <w:r w:rsidR="00727791" w:rsidRPr="005D1117">
        <w:rPr>
          <w:sz w:val="26"/>
          <w:szCs w:val="26"/>
        </w:rPr>
        <w:t xml:space="preserve"> год и на плановый период 202</w:t>
      </w:r>
      <w:r w:rsidR="007C6C38">
        <w:rPr>
          <w:sz w:val="26"/>
          <w:szCs w:val="26"/>
        </w:rPr>
        <w:t>7</w:t>
      </w:r>
      <w:r w:rsidR="00727791" w:rsidRPr="005D1117">
        <w:rPr>
          <w:sz w:val="26"/>
          <w:szCs w:val="26"/>
        </w:rPr>
        <w:t xml:space="preserve"> и 202</w:t>
      </w:r>
      <w:r w:rsidR="007C6C38">
        <w:rPr>
          <w:sz w:val="26"/>
          <w:szCs w:val="26"/>
        </w:rPr>
        <w:t>8</w:t>
      </w:r>
      <w:r w:rsidR="00727791" w:rsidRPr="005D1117">
        <w:rPr>
          <w:sz w:val="26"/>
          <w:szCs w:val="26"/>
        </w:rPr>
        <w:t xml:space="preserve"> годов» </w:t>
      </w:r>
      <w:r w:rsidRPr="005D1117">
        <w:rPr>
          <w:sz w:val="26"/>
          <w:szCs w:val="26"/>
        </w:rPr>
        <w:t>предусмотрены межбюджетные</w:t>
      </w:r>
      <w:r w:rsidR="00C36A3B" w:rsidRPr="005D1117">
        <w:rPr>
          <w:sz w:val="26"/>
          <w:szCs w:val="26"/>
        </w:rPr>
        <w:t xml:space="preserve"> трансферты </w:t>
      </w:r>
      <w:r w:rsidR="00E66514" w:rsidRPr="005D1117">
        <w:rPr>
          <w:sz w:val="26"/>
          <w:szCs w:val="26"/>
        </w:rPr>
        <w:t>в следующем объеме:</w:t>
      </w:r>
    </w:p>
    <w:p w:rsidR="009A496C" w:rsidRDefault="00C36A3B" w:rsidP="00AF2BAA">
      <w:pPr>
        <w:spacing w:line="276" w:lineRule="auto"/>
        <w:ind w:firstLine="851"/>
        <w:jc w:val="both"/>
        <w:rPr>
          <w:sz w:val="26"/>
          <w:szCs w:val="26"/>
        </w:rPr>
      </w:pPr>
      <w:r w:rsidRPr="005D1117">
        <w:rPr>
          <w:sz w:val="26"/>
          <w:szCs w:val="26"/>
        </w:rPr>
        <w:t>Н</w:t>
      </w:r>
      <w:r w:rsidR="00727791" w:rsidRPr="005D1117">
        <w:rPr>
          <w:sz w:val="26"/>
          <w:szCs w:val="26"/>
        </w:rPr>
        <w:t>а 20</w:t>
      </w:r>
      <w:r w:rsidR="00C81875" w:rsidRPr="005D1117">
        <w:rPr>
          <w:sz w:val="26"/>
          <w:szCs w:val="26"/>
        </w:rPr>
        <w:t>2</w:t>
      </w:r>
      <w:r w:rsidR="007C6C38">
        <w:rPr>
          <w:sz w:val="26"/>
          <w:szCs w:val="26"/>
        </w:rPr>
        <w:t>6</w:t>
      </w:r>
      <w:r w:rsidR="00727791" w:rsidRPr="005D1117">
        <w:rPr>
          <w:sz w:val="26"/>
          <w:szCs w:val="26"/>
        </w:rPr>
        <w:t xml:space="preserve"> год в сумме </w:t>
      </w:r>
      <w:r w:rsidR="007C6C38">
        <w:rPr>
          <w:sz w:val="26"/>
          <w:szCs w:val="26"/>
        </w:rPr>
        <w:t>1 254 730,2</w:t>
      </w:r>
      <w:r w:rsidR="00A92968" w:rsidRPr="005D1117">
        <w:rPr>
          <w:sz w:val="26"/>
          <w:szCs w:val="26"/>
        </w:rPr>
        <w:t xml:space="preserve"> </w:t>
      </w:r>
      <w:r w:rsidR="00727791" w:rsidRPr="005D1117">
        <w:rPr>
          <w:sz w:val="26"/>
          <w:szCs w:val="26"/>
        </w:rPr>
        <w:t xml:space="preserve"> тыс.руб. на 202</w:t>
      </w:r>
      <w:r w:rsidR="007C6C38">
        <w:rPr>
          <w:sz w:val="26"/>
          <w:szCs w:val="26"/>
        </w:rPr>
        <w:t>7</w:t>
      </w:r>
      <w:r w:rsidR="00727791" w:rsidRPr="005D1117">
        <w:rPr>
          <w:sz w:val="26"/>
          <w:szCs w:val="26"/>
        </w:rPr>
        <w:t xml:space="preserve"> год </w:t>
      </w:r>
      <w:r w:rsidR="006F7099" w:rsidRPr="005D1117">
        <w:rPr>
          <w:sz w:val="26"/>
          <w:szCs w:val="26"/>
        </w:rPr>
        <w:t>1</w:t>
      </w:r>
      <w:r w:rsidR="007C6C38">
        <w:rPr>
          <w:sz w:val="26"/>
          <w:szCs w:val="26"/>
        </w:rPr>
        <w:t> 190 48</w:t>
      </w:r>
      <w:r w:rsidR="00E52501">
        <w:rPr>
          <w:sz w:val="26"/>
          <w:szCs w:val="26"/>
        </w:rPr>
        <w:t>7</w:t>
      </w:r>
      <w:r w:rsidR="007C6C38">
        <w:rPr>
          <w:sz w:val="26"/>
          <w:szCs w:val="26"/>
        </w:rPr>
        <w:t>,</w:t>
      </w:r>
      <w:r w:rsidR="00E52501">
        <w:rPr>
          <w:sz w:val="26"/>
          <w:szCs w:val="26"/>
        </w:rPr>
        <w:t>1</w:t>
      </w:r>
      <w:r w:rsidR="00A92968" w:rsidRPr="005D1117">
        <w:rPr>
          <w:sz w:val="26"/>
          <w:szCs w:val="26"/>
        </w:rPr>
        <w:t xml:space="preserve"> </w:t>
      </w:r>
      <w:r w:rsidR="00FF7513" w:rsidRPr="005D1117">
        <w:rPr>
          <w:sz w:val="26"/>
          <w:szCs w:val="26"/>
        </w:rPr>
        <w:t xml:space="preserve"> </w:t>
      </w:r>
      <w:r w:rsidR="00727791" w:rsidRPr="005D1117">
        <w:rPr>
          <w:sz w:val="26"/>
          <w:szCs w:val="26"/>
        </w:rPr>
        <w:t>тыс.руб. на 202</w:t>
      </w:r>
      <w:r w:rsidR="007C6C38">
        <w:rPr>
          <w:sz w:val="26"/>
          <w:szCs w:val="26"/>
        </w:rPr>
        <w:t>8</w:t>
      </w:r>
      <w:r w:rsidR="00727791" w:rsidRPr="005D1117">
        <w:rPr>
          <w:sz w:val="26"/>
          <w:szCs w:val="26"/>
        </w:rPr>
        <w:t xml:space="preserve"> год </w:t>
      </w:r>
      <w:r w:rsidR="00FF7513" w:rsidRPr="005D1117">
        <w:rPr>
          <w:sz w:val="26"/>
          <w:szCs w:val="26"/>
        </w:rPr>
        <w:t xml:space="preserve"> </w:t>
      </w:r>
      <w:r w:rsidR="00A92968" w:rsidRPr="005D1117">
        <w:rPr>
          <w:sz w:val="26"/>
          <w:szCs w:val="26"/>
        </w:rPr>
        <w:t xml:space="preserve"> </w:t>
      </w:r>
      <w:r w:rsidR="007C6C38">
        <w:rPr>
          <w:sz w:val="26"/>
          <w:szCs w:val="26"/>
        </w:rPr>
        <w:t>1 157 688,6</w:t>
      </w:r>
      <w:r w:rsidR="00727791" w:rsidRPr="005D1117">
        <w:rPr>
          <w:sz w:val="26"/>
          <w:szCs w:val="26"/>
        </w:rPr>
        <w:t xml:space="preserve"> тыс.руб. </w:t>
      </w:r>
    </w:p>
    <w:p w:rsidR="00D10AA5" w:rsidRPr="005D1117" w:rsidRDefault="00D10AA5" w:rsidP="00AF2BAA">
      <w:pPr>
        <w:spacing w:line="276" w:lineRule="auto"/>
        <w:ind w:firstLine="851"/>
        <w:jc w:val="both"/>
        <w:rPr>
          <w:sz w:val="26"/>
          <w:szCs w:val="26"/>
        </w:rPr>
      </w:pPr>
      <w:r w:rsidRPr="00D10AA5">
        <w:rPr>
          <w:sz w:val="26"/>
          <w:szCs w:val="26"/>
        </w:rPr>
        <w:t>Дотации бюджету Мысковского городского округа   не предусмотрены.</w:t>
      </w:r>
    </w:p>
    <w:p w:rsidR="00E828F7" w:rsidRPr="005D1117" w:rsidRDefault="006308B5" w:rsidP="00AF2BAA">
      <w:pPr>
        <w:spacing w:line="276" w:lineRule="auto"/>
        <w:ind w:firstLine="851"/>
        <w:jc w:val="both"/>
        <w:rPr>
          <w:color w:val="FF0000"/>
          <w:sz w:val="26"/>
          <w:szCs w:val="26"/>
        </w:rPr>
      </w:pPr>
      <w:r w:rsidRPr="005D1117">
        <w:rPr>
          <w:color w:val="FF0000"/>
          <w:sz w:val="26"/>
          <w:szCs w:val="26"/>
        </w:rPr>
        <w:t xml:space="preserve"> </w:t>
      </w:r>
    </w:p>
    <w:p w:rsidR="0072160D" w:rsidRPr="005D1117" w:rsidRDefault="0072160D" w:rsidP="00AF2BAA">
      <w:pPr>
        <w:spacing w:line="276" w:lineRule="auto"/>
        <w:ind w:firstLine="851"/>
        <w:rPr>
          <w:b/>
          <w:sz w:val="26"/>
          <w:szCs w:val="26"/>
        </w:rPr>
      </w:pPr>
      <w:r w:rsidRPr="005D1117">
        <w:rPr>
          <w:b/>
          <w:sz w:val="26"/>
          <w:szCs w:val="26"/>
        </w:rPr>
        <w:t>В составе безвозмездных поступлений от других бюджетов бюджетной системы   предусмотрены расходы на реализацию:</w:t>
      </w:r>
    </w:p>
    <w:p w:rsidR="00E63D39" w:rsidRPr="005D1117" w:rsidRDefault="0072160D" w:rsidP="0072160D">
      <w:pPr>
        <w:rPr>
          <w:b/>
          <w:sz w:val="26"/>
          <w:szCs w:val="26"/>
        </w:rPr>
      </w:pPr>
      <w:r w:rsidRPr="005D1117">
        <w:rPr>
          <w:b/>
          <w:sz w:val="26"/>
          <w:szCs w:val="26"/>
        </w:rPr>
        <w:tab/>
      </w:r>
      <w:r w:rsidRPr="005D1117">
        <w:rPr>
          <w:b/>
          <w:sz w:val="26"/>
          <w:szCs w:val="26"/>
        </w:rPr>
        <w:tab/>
      </w:r>
      <w:r w:rsidRPr="005D1117">
        <w:rPr>
          <w:b/>
          <w:sz w:val="26"/>
          <w:szCs w:val="26"/>
        </w:rPr>
        <w:tab/>
      </w:r>
      <w:r w:rsidRPr="005D1117">
        <w:rPr>
          <w:b/>
          <w:sz w:val="26"/>
          <w:szCs w:val="26"/>
        </w:rPr>
        <w:tab/>
      </w:r>
      <w:r w:rsidRPr="005D1117">
        <w:rPr>
          <w:b/>
          <w:sz w:val="26"/>
          <w:szCs w:val="26"/>
        </w:rPr>
        <w:tab/>
      </w:r>
    </w:p>
    <w:p w:rsidR="0072160D" w:rsidRPr="005D1117" w:rsidRDefault="0072160D" w:rsidP="00E63D39">
      <w:pPr>
        <w:ind w:left="8496" w:firstLine="708"/>
        <w:rPr>
          <w:bCs/>
          <w:sz w:val="26"/>
          <w:szCs w:val="26"/>
        </w:rPr>
      </w:pPr>
      <w:r w:rsidRPr="005D1117">
        <w:rPr>
          <w:bCs/>
          <w:sz w:val="26"/>
          <w:szCs w:val="26"/>
        </w:rPr>
        <w:t>тыс.руб.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1710"/>
        <w:gridCol w:w="1551"/>
        <w:gridCol w:w="1559"/>
      </w:tblGrid>
      <w:tr w:rsidR="00933B68" w:rsidRPr="005D1117" w:rsidTr="00DC5F95">
        <w:tc>
          <w:tcPr>
            <w:tcW w:w="5778" w:type="dxa"/>
          </w:tcPr>
          <w:p w:rsidR="0072160D" w:rsidRPr="005D1117" w:rsidRDefault="0072160D" w:rsidP="00017F54">
            <w:pPr>
              <w:rPr>
                <w:iCs/>
                <w:sz w:val="26"/>
                <w:szCs w:val="26"/>
              </w:rPr>
            </w:pPr>
          </w:p>
        </w:tc>
        <w:tc>
          <w:tcPr>
            <w:tcW w:w="1710" w:type="dxa"/>
          </w:tcPr>
          <w:p w:rsidR="0072160D" w:rsidRPr="005D1117" w:rsidRDefault="00517BCC" w:rsidP="004C2D7F">
            <w:pPr>
              <w:jc w:val="right"/>
              <w:rPr>
                <w:b/>
                <w:bCs/>
                <w:sz w:val="26"/>
                <w:szCs w:val="26"/>
              </w:rPr>
            </w:pPr>
            <w:r w:rsidRPr="005D1117">
              <w:rPr>
                <w:b/>
                <w:bCs/>
                <w:sz w:val="26"/>
                <w:szCs w:val="26"/>
              </w:rPr>
              <w:t>202</w:t>
            </w:r>
            <w:r w:rsidR="00D50B65">
              <w:rPr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1551" w:type="dxa"/>
          </w:tcPr>
          <w:p w:rsidR="0072160D" w:rsidRPr="005D1117" w:rsidRDefault="0072160D" w:rsidP="004C2D7F">
            <w:pPr>
              <w:jc w:val="right"/>
              <w:rPr>
                <w:b/>
                <w:bCs/>
                <w:sz w:val="26"/>
                <w:szCs w:val="26"/>
              </w:rPr>
            </w:pPr>
            <w:r w:rsidRPr="005D1117">
              <w:rPr>
                <w:b/>
                <w:bCs/>
                <w:sz w:val="26"/>
                <w:szCs w:val="26"/>
              </w:rPr>
              <w:t>202</w:t>
            </w:r>
            <w:r w:rsidR="00D50B65">
              <w:rPr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1559" w:type="dxa"/>
          </w:tcPr>
          <w:p w:rsidR="0072160D" w:rsidRPr="005D1117" w:rsidRDefault="0072160D" w:rsidP="004C2D7F">
            <w:pPr>
              <w:jc w:val="right"/>
              <w:rPr>
                <w:b/>
                <w:bCs/>
                <w:sz w:val="26"/>
                <w:szCs w:val="26"/>
              </w:rPr>
            </w:pPr>
            <w:r w:rsidRPr="005D1117">
              <w:rPr>
                <w:b/>
                <w:bCs/>
                <w:sz w:val="26"/>
                <w:szCs w:val="26"/>
              </w:rPr>
              <w:t>202</w:t>
            </w:r>
            <w:r w:rsidR="00D50B65">
              <w:rPr>
                <w:b/>
                <w:bCs/>
                <w:sz w:val="26"/>
                <w:szCs w:val="26"/>
              </w:rPr>
              <w:t>8</w:t>
            </w:r>
          </w:p>
        </w:tc>
      </w:tr>
      <w:tr w:rsidR="00933B68" w:rsidRPr="005D1117" w:rsidTr="00DC5F95">
        <w:tc>
          <w:tcPr>
            <w:tcW w:w="5778" w:type="dxa"/>
          </w:tcPr>
          <w:p w:rsidR="0072160D" w:rsidRPr="005D1117" w:rsidRDefault="0072160D" w:rsidP="00017F54">
            <w:pPr>
              <w:rPr>
                <w:sz w:val="26"/>
                <w:szCs w:val="26"/>
              </w:rPr>
            </w:pPr>
            <w:r w:rsidRPr="005D1117">
              <w:rPr>
                <w:iCs/>
                <w:sz w:val="26"/>
                <w:szCs w:val="26"/>
              </w:rPr>
              <w:t>Государственная программа Кемеровской области- Кузбасса «Социальная поддержка населения Кузбасса»</w:t>
            </w:r>
          </w:p>
        </w:tc>
        <w:tc>
          <w:tcPr>
            <w:tcW w:w="1710" w:type="dxa"/>
          </w:tcPr>
          <w:p w:rsidR="0072160D" w:rsidRPr="005D1117" w:rsidRDefault="00D50B65" w:rsidP="00517BC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105 552,9</w:t>
            </w:r>
          </w:p>
        </w:tc>
        <w:tc>
          <w:tcPr>
            <w:tcW w:w="1551" w:type="dxa"/>
          </w:tcPr>
          <w:p w:rsidR="0072160D" w:rsidRPr="005D1117" w:rsidRDefault="00D50B65" w:rsidP="00517BC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106 213,</w:t>
            </w:r>
            <w:r w:rsidR="002B59A5">
              <w:rPr>
                <w:sz w:val="26"/>
                <w:szCs w:val="26"/>
              </w:rPr>
              <w:t>8</w:t>
            </w:r>
          </w:p>
        </w:tc>
        <w:tc>
          <w:tcPr>
            <w:tcW w:w="1559" w:type="dxa"/>
          </w:tcPr>
          <w:p w:rsidR="0072160D" w:rsidRPr="005D1117" w:rsidRDefault="00D50B65" w:rsidP="00017F5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113 733,2</w:t>
            </w:r>
          </w:p>
        </w:tc>
      </w:tr>
      <w:tr w:rsidR="00933B68" w:rsidRPr="005D1117" w:rsidTr="00DC5F95">
        <w:tc>
          <w:tcPr>
            <w:tcW w:w="5778" w:type="dxa"/>
          </w:tcPr>
          <w:p w:rsidR="0072160D" w:rsidRPr="005D1117" w:rsidRDefault="0072160D" w:rsidP="00017F54">
            <w:pPr>
              <w:rPr>
                <w:sz w:val="26"/>
                <w:szCs w:val="26"/>
              </w:rPr>
            </w:pPr>
            <w:r w:rsidRPr="005D1117">
              <w:rPr>
                <w:iCs/>
                <w:sz w:val="26"/>
                <w:szCs w:val="26"/>
              </w:rPr>
              <w:t>Государственная программа Кемеровской области –Кузбасса «Развитие системы образования Кузбасса»</w:t>
            </w:r>
          </w:p>
        </w:tc>
        <w:tc>
          <w:tcPr>
            <w:tcW w:w="1710" w:type="dxa"/>
          </w:tcPr>
          <w:p w:rsidR="0072160D" w:rsidRPr="005D1117" w:rsidRDefault="00D50B65" w:rsidP="00017F5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662 915,0</w:t>
            </w:r>
          </w:p>
        </w:tc>
        <w:tc>
          <w:tcPr>
            <w:tcW w:w="1551" w:type="dxa"/>
          </w:tcPr>
          <w:p w:rsidR="0072160D" w:rsidRPr="005D1117" w:rsidRDefault="00D50B65" w:rsidP="00017F5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610 952,8</w:t>
            </w:r>
          </w:p>
        </w:tc>
        <w:tc>
          <w:tcPr>
            <w:tcW w:w="1559" w:type="dxa"/>
          </w:tcPr>
          <w:p w:rsidR="0072160D" w:rsidRPr="005D1117" w:rsidRDefault="00D50B65" w:rsidP="00017F5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610 989,1</w:t>
            </w:r>
          </w:p>
        </w:tc>
      </w:tr>
      <w:tr w:rsidR="00933B68" w:rsidRPr="005D1117" w:rsidTr="00DC5F95">
        <w:tc>
          <w:tcPr>
            <w:tcW w:w="5778" w:type="dxa"/>
          </w:tcPr>
          <w:p w:rsidR="0072160D" w:rsidRPr="005D1117" w:rsidRDefault="0072160D" w:rsidP="00017F54">
            <w:pPr>
              <w:rPr>
                <w:bCs/>
                <w:sz w:val="26"/>
                <w:szCs w:val="26"/>
              </w:rPr>
            </w:pPr>
            <w:r w:rsidRPr="005D1117">
              <w:rPr>
                <w:iCs/>
                <w:sz w:val="26"/>
                <w:szCs w:val="26"/>
              </w:rPr>
              <w:t>Государственная программа Кемеровской области –Кузбасса «Жилищная и социальная инфраструктура Кузбасса»</w:t>
            </w:r>
          </w:p>
        </w:tc>
        <w:tc>
          <w:tcPr>
            <w:tcW w:w="1710" w:type="dxa"/>
          </w:tcPr>
          <w:p w:rsidR="0072160D" w:rsidRPr="005D1117" w:rsidRDefault="00D50B65" w:rsidP="00017F5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10 375,8</w:t>
            </w:r>
          </w:p>
        </w:tc>
        <w:tc>
          <w:tcPr>
            <w:tcW w:w="1551" w:type="dxa"/>
          </w:tcPr>
          <w:p w:rsidR="0072160D" w:rsidRPr="005D1117" w:rsidRDefault="00D50B65" w:rsidP="00017F5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8 485,8</w:t>
            </w:r>
          </w:p>
        </w:tc>
        <w:tc>
          <w:tcPr>
            <w:tcW w:w="1559" w:type="dxa"/>
          </w:tcPr>
          <w:p w:rsidR="0072160D" w:rsidRPr="005D1117" w:rsidRDefault="00D50B65" w:rsidP="003279BF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8 485,8</w:t>
            </w:r>
          </w:p>
        </w:tc>
      </w:tr>
      <w:tr w:rsidR="00933B68" w:rsidRPr="005D1117" w:rsidTr="00DC5F95">
        <w:trPr>
          <w:trHeight w:val="1119"/>
        </w:trPr>
        <w:tc>
          <w:tcPr>
            <w:tcW w:w="5778" w:type="dxa"/>
          </w:tcPr>
          <w:p w:rsidR="0072160D" w:rsidRPr="005D1117" w:rsidRDefault="0072160D" w:rsidP="00D36C22">
            <w:pPr>
              <w:rPr>
                <w:bCs/>
                <w:sz w:val="26"/>
                <w:szCs w:val="26"/>
              </w:rPr>
            </w:pPr>
            <w:r w:rsidRPr="005D1117">
              <w:rPr>
                <w:iCs/>
                <w:sz w:val="26"/>
                <w:szCs w:val="26"/>
              </w:rPr>
              <w:t>Государственная программа Кемеровской области-Кузбасса «</w:t>
            </w:r>
            <w:r w:rsidR="00D36C22" w:rsidRPr="005D1117">
              <w:rPr>
                <w:iCs/>
                <w:sz w:val="26"/>
                <w:szCs w:val="26"/>
              </w:rPr>
              <w:t xml:space="preserve">Наука, высшее образование и </w:t>
            </w:r>
            <w:r w:rsidR="00517BCC" w:rsidRPr="005D1117">
              <w:rPr>
                <w:iCs/>
                <w:sz w:val="26"/>
                <w:szCs w:val="26"/>
              </w:rPr>
              <w:t>м</w:t>
            </w:r>
            <w:r w:rsidRPr="005D1117">
              <w:rPr>
                <w:iCs/>
                <w:sz w:val="26"/>
                <w:szCs w:val="26"/>
              </w:rPr>
              <w:t>олодёж</w:t>
            </w:r>
            <w:r w:rsidR="00517BCC" w:rsidRPr="005D1117">
              <w:rPr>
                <w:iCs/>
                <w:sz w:val="26"/>
                <w:szCs w:val="26"/>
              </w:rPr>
              <w:t xml:space="preserve">ная политика </w:t>
            </w:r>
            <w:r w:rsidR="00D36C22" w:rsidRPr="005D1117">
              <w:rPr>
                <w:iCs/>
                <w:sz w:val="26"/>
                <w:szCs w:val="26"/>
              </w:rPr>
              <w:t xml:space="preserve"> </w:t>
            </w:r>
            <w:r w:rsidR="00517BCC" w:rsidRPr="005D1117">
              <w:rPr>
                <w:iCs/>
                <w:sz w:val="26"/>
                <w:szCs w:val="26"/>
              </w:rPr>
              <w:t>Кузбасса»</w:t>
            </w:r>
          </w:p>
        </w:tc>
        <w:tc>
          <w:tcPr>
            <w:tcW w:w="1710" w:type="dxa"/>
          </w:tcPr>
          <w:p w:rsidR="0072160D" w:rsidRPr="005D1117" w:rsidRDefault="0072160D" w:rsidP="00017F54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551" w:type="dxa"/>
          </w:tcPr>
          <w:p w:rsidR="0072160D" w:rsidRPr="005D1117" w:rsidRDefault="0072160D" w:rsidP="00017F54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:rsidR="0072160D" w:rsidRPr="005D1117" w:rsidRDefault="0072160D" w:rsidP="00017F54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933B68" w:rsidRPr="005D1117" w:rsidTr="00DC5F95">
        <w:tc>
          <w:tcPr>
            <w:tcW w:w="5778" w:type="dxa"/>
          </w:tcPr>
          <w:p w:rsidR="0072160D" w:rsidRPr="005D1117" w:rsidRDefault="0072160D" w:rsidP="00017F54">
            <w:pPr>
              <w:rPr>
                <w:bCs/>
                <w:sz w:val="26"/>
                <w:szCs w:val="26"/>
              </w:rPr>
            </w:pPr>
            <w:r w:rsidRPr="005D1117">
              <w:rPr>
                <w:bCs/>
                <w:sz w:val="26"/>
                <w:szCs w:val="26"/>
              </w:rPr>
              <w:t xml:space="preserve"> </w:t>
            </w:r>
            <w:r w:rsidRPr="005D1117">
              <w:rPr>
                <w:iCs/>
                <w:sz w:val="26"/>
                <w:szCs w:val="26"/>
              </w:rPr>
              <w:t>Государственная программа Кемеровской области-Кузбасса  «Культура Кузбасса»</w:t>
            </w:r>
          </w:p>
        </w:tc>
        <w:tc>
          <w:tcPr>
            <w:tcW w:w="1710" w:type="dxa"/>
          </w:tcPr>
          <w:p w:rsidR="0072160D" w:rsidRPr="005D1117" w:rsidRDefault="00D50B65" w:rsidP="00017F5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33 125,4</w:t>
            </w:r>
          </w:p>
        </w:tc>
        <w:tc>
          <w:tcPr>
            <w:tcW w:w="1551" w:type="dxa"/>
          </w:tcPr>
          <w:p w:rsidR="0072160D" w:rsidRPr="005D1117" w:rsidRDefault="00D50B65" w:rsidP="00017F5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44 709,5</w:t>
            </w:r>
          </w:p>
        </w:tc>
        <w:tc>
          <w:tcPr>
            <w:tcW w:w="1559" w:type="dxa"/>
          </w:tcPr>
          <w:p w:rsidR="0072160D" w:rsidRPr="005D1117" w:rsidRDefault="00D50B65" w:rsidP="00017F5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2 550,0</w:t>
            </w:r>
          </w:p>
        </w:tc>
      </w:tr>
      <w:tr w:rsidR="00933B68" w:rsidRPr="005D1117" w:rsidTr="00DC5F95">
        <w:tc>
          <w:tcPr>
            <w:tcW w:w="5778" w:type="dxa"/>
          </w:tcPr>
          <w:p w:rsidR="0072160D" w:rsidRPr="005D1117" w:rsidRDefault="0072160D" w:rsidP="00D36C22">
            <w:pPr>
              <w:rPr>
                <w:bCs/>
                <w:sz w:val="26"/>
                <w:szCs w:val="26"/>
              </w:rPr>
            </w:pPr>
            <w:r w:rsidRPr="005D1117">
              <w:rPr>
                <w:iCs/>
                <w:sz w:val="26"/>
                <w:szCs w:val="26"/>
              </w:rPr>
              <w:t>Государственная программа Кемеровской области-Кузбасса «</w:t>
            </w:r>
            <w:r w:rsidR="00D36C22" w:rsidRPr="005D1117">
              <w:rPr>
                <w:iCs/>
                <w:sz w:val="26"/>
                <w:szCs w:val="26"/>
              </w:rPr>
              <w:t>Развитие ж</w:t>
            </w:r>
            <w:r w:rsidRPr="005D1117">
              <w:rPr>
                <w:iCs/>
                <w:sz w:val="26"/>
                <w:szCs w:val="26"/>
              </w:rPr>
              <w:t>илищно-коммунальн</w:t>
            </w:r>
            <w:r w:rsidR="00D36C22" w:rsidRPr="005D1117">
              <w:rPr>
                <w:iCs/>
                <w:sz w:val="26"/>
                <w:szCs w:val="26"/>
              </w:rPr>
              <w:t>ого и дорожного</w:t>
            </w:r>
            <w:r w:rsidRPr="005D1117">
              <w:rPr>
                <w:iCs/>
                <w:sz w:val="26"/>
                <w:szCs w:val="26"/>
              </w:rPr>
              <w:t xml:space="preserve"> комплекс</w:t>
            </w:r>
            <w:r w:rsidR="00D36C22" w:rsidRPr="005D1117">
              <w:rPr>
                <w:iCs/>
                <w:sz w:val="26"/>
                <w:szCs w:val="26"/>
              </w:rPr>
              <w:t>а</w:t>
            </w:r>
            <w:r w:rsidRPr="005D1117">
              <w:rPr>
                <w:iCs/>
                <w:sz w:val="26"/>
                <w:szCs w:val="26"/>
              </w:rPr>
              <w:t xml:space="preserve"> </w:t>
            </w:r>
            <w:r w:rsidR="00D36C22" w:rsidRPr="005D1117">
              <w:rPr>
                <w:iCs/>
                <w:sz w:val="26"/>
                <w:szCs w:val="26"/>
              </w:rPr>
              <w:t xml:space="preserve"> </w:t>
            </w:r>
            <w:r w:rsidRPr="005D1117">
              <w:rPr>
                <w:iCs/>
                <w:sz w:val="26"/>
                <w:szCs w:val="26"/>
              </w:rPr>
              <w:t xml:space="preserve">  Кузбасса»</w:t>
            </w:r>
          </w:p>
        </w:tc>
        <w:tc>
          <w:tcPr>
            <w:tcW w:w="1710" w:type="dxa"/>
          </w:tcPr>
          <w:p w:rsidR="0072160D" w:rsidRPr="005D1117" w:rsidRDefault="00D50B65" w:rsidP="00F24BA9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321 071,8</w:t>
            </w:r>
          </w:p>
        </w:tc>
        <w:tc>
          <w:tcPr>
            <w:tcW w:w="1551" w:type="dxa"/>
          </w:tcPr>
          <w:p w:rsidR="00F24BA9" w:rsidRPr="005D1117" w:rsidRDefault="00D50B65" w:rsidP="003279BF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403 542,3</w:t>
            </w:r>
          </w:p>
        </w:tc>
        <w:tc>
          <w:tcPr>
            <w:tcW w:w="1559" w:type="dxa"/>
          </w:tcPr>
          <w:p w:rsidR="0072160D" w:rsidRPr="005D1117" w:rsidRDefault="00D50B65" w:rsidP="00017F5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372 713,8</w:t>
            </w:r>
          </w:p>
        </w:tc>
      </w:tr>
      <w:tr w:rsidR="00933B68" w:rsidRPr="005D1117" w:rsidTr="00DC5F95">
        <w:tc>
          <w:tcPr>
            <w:tcW w:w="5778" w:type="dxa"/>
          </w:tcPr>
          <w:p w:rsidR="0072160D" w:rsidRPr="005D1117" w:rsidRDefault="0072160D" w:rsidP="00017F54">
            <w:pPr>
              <w:rPr>
                <w:bCs/>
                <w:sz w:val="26"/>
                <w:szCs w:val="26"/>
              </w:rPr>
            </w:pPr>
            <w:r w:rsidRPr="005D1117">
              <w:rPr>
                <w:bCs/>
                <w:sz w:val="26"/>
                <w:szCs w:val="26"/>
              </w:rPr>
              <w:t>Государственная программа Кемеровской области- Кузбасса «Формирование современной городской среды Кузбасса»</w:t>
            </w:r>
          </w:p>
        </w:tc>
        <w:tc>
          <w:tcPr>
            <w:tcW w:w="1710" w:type="dxa"/>
          </w:tcPr>
          <w:p w:rsidR="0072160D" w:rsidRPr="005D1117" w:rsidRDefault="00D50B65" w:rsidP="00017F5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110 972,9</w:t>
            </w:r>
          </w:p>
        </w:tc>
        <w:tc>
          <w:tcPr>
            <w:tcW w:w="1551" w:type="dxa"/>
          </w:tcPr>
          <w:p w:rsidR="0072160D" w:rsidRPr="005D1117" w:rsidRDefault="00D50B65" w:rsidP="00017F5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7 537,0</w:t>
            </w:r>
          </w:p>
        </w:tc>
        <w:tc>
          <w:tcPr>
            <w:tcW w:w="1559" w:type="dxa"/>
          </w:tcPr>
          <w:p w:rsidR="0072160D" w:rsidRPr="005D1117" w:rsidRDefault="00D50B65" w:rsidP="00017F5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7 621,6</w:t>
            </w:r>
          </w:p>
        </w:tc>
      </w:tr>
      <w:tr w:rsidR="00933B68" w:rsidRPr="005D1117" w:rsidTr="00DC5F95">
        <w:tc>
          <w:tcPr>
            <w:tcW w:w="5778" w:type="dxa"/>
          </w:tcPr>
          <w:p w:rsidR="00DC5F95" w:rsidRPr="005D1117" w:rsidRDefault="00DC5F95" w:rsidP="00017F54">
            <w:pPr>
              <w:rPr>
                <w:bCs/>
                <w:sz w:val="26"/>
                <w:szCs w:val="26"/>
              </w:rPr>
            </w:pPr>
            <w:r w:rsidRPr="005D1117">
              <w:rPr>
                <w:bCs/>
                <w:sz w:val="26"/>
                <w:szCs w:val="26"/>
              </w:rPr>
              <w:t>Государственная программа Кемеровской области «Предупреждение и ликвидация чрезвычайных ситуаций на территории Кемеровской области –Кузбасса»</w:t>
            </w:r>
          </w:p>
        </w:tc>
        <w:tc>
          <w:tcPr>
            <w:tcW w:w="1710" w:type="dxa"/>
          </w:tcPr>
          <w:p w:rsidR="00DC5F95" w:rsidRPr="005D1117" w:rsidRDefault="00D50B65" w:rsidP="00656A5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656,8</w:t>
            </w:r>
          </w:p>
        </w:tc>
        <w:tc>
          <w:tcPr>
            <w:tcW w:w="1551" w:type="dxa"/>
          </w:tcPr>
          <w:p w:rsidR="00DC5F95" w:rsidRPr="005D1117" w:rsidRDefault="00D50B65" w:rsidP="00656A5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1 313,6</w:t>
            </w:r>
          </w:p>
        </w:tc>
        <w:tc>
          <w:tcPr>
            <w:tcW w:w="1559" w:type="dxa"/>
          </w:tcPr>
          <w:p w:rsidR="00DC5F95" w:rsidRPr="005D1117" w:rsidRDefault="00D50B65" w:rsidP="00017F5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5 872,6</w:t>
            </w:r>
          </w:p>
        </w:tc>
      </w:tr>
      <w:tr w:rsidR="00933B68" w:rsidRPr="005D1117" w:rsidTr="00DC5F95">
        <w:tc>
          <w:tcPr>
            <w:tcW w:w="5778" w:type="dxa"/>
          </w:tcPr>
          <w:p w:rsidR="00A00E79" w:rsidRPr="005D1117" w:rsidRDefault="00A00E79" w:rsidP="00A00E79">
            <w:pPr>
              <w:rPr>
                <w:bCs/>
                <w:sz w:val="26"/>
                <w:szCs w:val="26"/>
              </w:rPr>
            </w:pPr>
            <w:r w:rsidRPr="005D1117">
              <w:rPr>
                <w:bCs/>
                <w:sz w:val="26"/>
                <w:szCs w:val="26"/>
              </w:rPr>
              <w:t>Государственная программа Кемеровской области- Кузбасса «Физическая культура и спорт»</w:t>
            </w:r>
          </w:p>
        </w:tc>
        <w:tc>
          <w:tcPr>
            <w:tcW w:w="1710" w:type="dxa"/>
          </w:tcPr>
          <w:p w:rsidR="00A00E79" w:rsidRPr="005D1117" w:rsidRDefault="00D50B65" w:rsidP="00DC5F95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551" w:type="dxa"/>
          </w:tcPr>
          <w:p w:rsidR="00A00E79" w:rsidRPr="005D1117" w:rsidRDefault="00D50B65" w:rsidP="00A00E79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A00E79" w:rsidRPr="005D1117" w:rsidRDefault="00D50B65" w:rsidP="00555A93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26 000,0</w:t>
            </w:r>
          </w:p>
        </w:tc>
      </w:tr>
      <w:tr w:rsidR="00933B68" w:rsidRPr="005D1117" w:rsidTr="00DC5F95">
        <w:tc>
          <w:tcPr>
            <w:tcW w:w="5778" w:type="dxa"/>
          </w:tcPr>
          <w:p w:rsidR="0072160D" w:rsidRPr="005D1117" w:rsidRDefault="0072160D" w:rsidP="00017F54">
            <w:pPr>
              <w:rPr>
                <w:bCs/>
                <w:sz w:val="26"/>
                <w:szCs w:val="26"/>
              </w:rPr>
            </w:pPr>
            <w:r w:rsidRPr="005D1117">
              <w:rPr>
                <w:bCs/>
                <w:sz w:val="26"/>
                <w:szCs w:val="26"/>
              </w:rPr>
              <w:t>Непрограммное направление деятельности</w:t>
            </w:r>
          </w:p>
        </w:tc>
        <w:tc>
          <w:tcPr>
            <w:tcW w:w="1710" w:type="dxa"/>
          </w:tcPr>
          <w:p w:rsidR="0072160D" w:rsidRPr="005D1117" w:rsidRDefault="00D50B65" w:rsidP="00DC5F95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7 059,6</w:t>
            </w:r>
          </w:p>
        </w:tc>
        <w:tc>
          <w:tcPr>
            <w:tcW w:w="1551" w:type="dxa"/>
          </w:tcPr>
          <w:p w:rsidR="0072160D" w:rsidRPr="005D1117" w:rsidRDefault="00D50B65" w:rsidP="00656A5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7 732,3</w:t>
            </w:r>
          </w:p>
        </w:tc>
        <w:tc>
          <w:tcPr>
            <w:tcW w:w="1559" w:type="dxa"/>
          </w:tcPr>
          <w:p w:rsidR="0072160D" w:rsidRPr="005D1117" w:rsidRDefault="00D50B65" w:rsidP="00017F5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9 722,5</w:t>
            </w:r>
          </w:p>
        </w:tc>
      </w:tr>
      <w:tr w:rsidR="00933B68" w:rsidRPr="005D1117" w:rsidTr="00DC5F95">
        <w:tc>
          <w:tcPr>
            <w:tcW w:w="5778" w:type="dxa"/>
          </w:tcPr>
          <w:p w:rsidR="0072160D" w:rsidRPr="005D1117" w:rsidRDefault="0072160D" w:rsidP="00017F54">
            <w:pPr>
              <w:rPr>
                <w:sz w:val="26"/>
                <w:szCs w:val="26"/>
              </w:rPr>
            </w:pPr>
            <w:r w:rsidRPr="005D1117">
              <w:rPr>
                <w:sz w:val="26"/>
                <w:szCs w:val="26"/>
              </w:rPr>
              <w:t>ИТОГО</w:t>
            </w:r>
          </w:p>
        </w:tc>
        <w:tc>
          <w:tcPr>
            <w:tcW w:w="1710" w:type="dxa"/>
          </w:tcPr>
          <w:p w:rsidR="0072160D" w:rsidRPr="005D1117" w:rsidRDefault="006540E2" w:rsidP="00656A5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1 254 730,2</w:t>
            </w:r>
          </w:p>
        </w:tc>
        <w:tc>
          <w:tcPr>
            <w:tcW w:w="1551" w:type="dxa"/>
          </w:tcPr>
          <w:p w:rsidR="0072160D" w:rsidRPr="005D1117" w:rsidRDefault="006540E2" w:rsidP="00A00E7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1 190</w:t>
            </w:r>
            <w:r w:rsidR="00655D1B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48</w:t>
            </w:r>
            <w:r w:rsidR="00655D1B">
              <w:rPr>
                <w:sz w:val="26"/>
                <w:szCs w:val="26"/>
              </w:rPr>
              <w:t>7,1</w:t>
            </w:r>
          </w:p>
        </w:tc>
        <w:tc>
          <w:tcPr>
            <w:tcW w:w="1559" w:type="dxa"/>
          </w:tcPr>
          <w:p w:rsidR="0072160D" w:rsidRPr="005D1117" w:rsidRDefault="006540E2" w:rsidP="00017F5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1 157 688,6</w:t>
            </w:r>
          </w:p>
        </w:tc>
      </w:tr>
    </w:tbl>
    <w:p w:rsidR="00245A03" w:rsidRPr="005D1117" w:rsidRDefault="0072160D" w:rsidP="00A00E79">
      <w:pPr>
        <w:jc w:val="both"/>
        <w:rPr>
          <w:sz w:val="26"/>
          <w:szCs w:val="26"/>
        </w:rPr>
      </w:pPr>
      <w:r w:rsidRPr="005D1117">
        <w:rPr>
          <w:sz w:val="26"/>
          <w:szCs w:val="26"/>
        </w:rPr>
        <w:t xml:space="preserve"> </w:t>
      </w:r>
    </w:p>
    <w:p w:rsidR="0072160D" w:rsidRPr="005D1117" w:rsidRDefault="0072160D" w:rsidP="00A00E79">
      <w:pPr>
        <w:jc w:val="both"/>
        <w:rPr>
          <w:sz w:val="26"/>
          <w:szCs w:val="26"/>
        </w:rPr>
      </w:pPr>
      <w:r w:rsidRPr="005D1117">
        <w:rPr>
          <w:sz w:val="26"/>
          <w:szCs w:val="26"/>
        </w:rPr>
        <w:lastRenderedPageBreak/>
        <w:t xml:space="preserve">  </w:t>
      </w:r>
    </w:p>
    <w:p w:rsidR="00942ED0" w:rsidRPr="00A05641" w:rsidRDefault="00655D1B" w:rsidP="00942ED0">
      <w:pPr>
        <w:spacing w:line="276" w:lineRule="auto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="00942ED0" w:rsidRPr="00A05641">
        <w:rPr>
          <w:bCs/>
          <w:sz w:val="26"/>
          <w:szCs w:val="26"/>
        </w:rPr>
        <w:t>РАСХОДЫ</w:t>
      </w:r>
    </w:p>
    <w:p w:rsidR="00942ED0" w:rsidRPr="00A05641" w:rsidRDefault="00942ED0" w:rsidP="00942ED0">
      <w:pPr>
        <w:spacing w:line="276" w:lineRule="auto"/>
        <w:jc w:val="both"/>
        <w:rPr>
          <w:b/>
          <w:bCs/>
          <w:sz w:val="28"/>
          <w:szCs w:val="28"/>
        </w:rPr>
      </w:pPr>
    </w:p>
    <w:p w:rsidR="00942ED0" w:rsidRPr="00A05641" w:rsidRDefault="00942ED0" w:rsidP="00942ED0">
      <w:pPr>
        <w:spacing w:line="276" w:lineRule="auto"/>
        <w:ind w:firstLine="709"/>
        <w:jc w:val="both"/>
        <w:rPr>
          <w:sz w:val="26"/>
          <w:szCs w:val="26"/>
        </w:rPr>
      </w:pPr>
      <w:r w:rsidRPr="00A05641">
        <w:rPr>
          <w:bCs/>
          <w:sz w:val="26"/>
          <w:szCs w:val="26"/>
        </w:rPr>
        <w:t>При разработке проекта бюджета на 202</w:t>
      </w:r>
      <w:r>
        <w:rPr>
          <w:bCs/>
          <w:sz w:val="26"/>
          <w:szCs w:val="26"/>
        </w:rPr>
        <w:t>6</w:t>
      </w:r>
      <w:r w:rsidRPr="00A05641">
        <w:rPr>
          <w:bCs/>
          <w:sz w:val="26"/>
          <w:szCs w:val="26"/>
        </w:rPr>
        <w:t xml:space="preserve"> год были учтены требования Федерального закона от 06.10.2003г. №131-ФЗ «Об общих принципах организации местного самоуправления в Российской Федерации» в части определения вопросов местного значения городского округа.</w:t>
      </w:r>
      <w:r w:rsidRPr="00A05641">
        <w:rPr>
          <w:sz w:val="26"/>
          <w:szCs w:val="26"/>
        </w:rPr>
        <w:t xml:space="preserve"> В основу критериев формирования расходной части бюджета положено достижение заявленных приоритетов и показателей, изложенных в Указах Президента РФ. </w:t>
      </w:r>
    </w:p>
    <w:p w:rsidR="00942ED0" w:rsidRPr="00A05641" w:rsidRDefault="00942ED0" w:rsidP="00942ED0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A05641">
        <w:rPr>
          <w:sz w:val="26"/>
          <w:szCs w:val="26"/>
        </w:rPr>
        <w:t xml:space="preserve">Расходная часть бюджета сформирована в рамках поступлений налоговых и неналоговых доходов, финансовой помощи из областного бюджета, доходов от предпринимательской и иной приносящей доход деятельности казенных учреждений, прочих безвозмездных поступлений. </w:t>
      </w:r>
      <w:r>
        <w:rPr>
          <w:sz w:val="26"/>
          <w:szCs w:val="26"/>
        </w:rPr>
        <w:t>Формирование бюджета Мысковского городского округа осуществляется в условиях тяжелейшего финансово – экономической ситуации в Кузбассе.</w:t>
      </w:r>
    </w:p>
    <w:p w:rsidR="00942ED0" w:rsidRPr="00C57F92" w:rsidRDefault="00942ED0" w:rsidP="00942ED0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C57F92">
        <w:rPr>
          <w:sz w:val="26"/>
          <w:szCs w:val="26"/>
        </w:rPr>
        <w:t>Прогнозная оценка расходов бюджета на 202</w:t>
      </w:r>
      <w:r>
        <w:rPr>
          <w:sz w:val="26"/>
          <w:szCs w:val="26"/>
        </w:rPr>
        <w:t>6</w:t>
      </w:r>
      <w:r w:rsidRPr="00C57F92">
        <w:rPr>
          <w:sz w:val="26"/>
          <w:szCs w:val="26"/>
        </w:rPr>
        <w:t xml:space="preserve"> год составляет – </w:t>
      </w:r>
      <w:r>
        <w:rPr>
          <w:sz w:val="26"/>
          <w:szCs w:val="26"/>
        </w:rPr>
        <w:t>2 594 730,2</w:t>
      </w:r>
      <w:r w:rsidRPr="008678A7">
        <w:rPr>
          <w:sz w:val="26"/>
          <w:szCs w:val="26"/>
        </w:rPr>
        <w:t xml:space="preserve"> тыс. руб., что на </w:t>
      </w:r>
      <w:r>
        <w:rPr>
          <w:sz w:val="26"/>
          <w:szCs w:val="26"/>
        </w:rPr>
        <w:t>74 754,7</w:t>
      </w:r>
      <w:r w:rsidRPr="008678A7">
        <w:rPr>
          <w:sz w:val="26"/>
          <w:szCs w:val="26"/>
        </w:rPr>
        <w:t xml:space="preserve"> тыс. руб. меньше ожидаемого исполнения по расходам за 202</w:t>
      </w:r>
      <w:r>
        <w:rPr>
          <w:sz w:val="26"/>
          <w:szCs w:val="26"/>
        </w:rPr>
        <w:t>5</w:t>
      </w:r>
      <w:r w:rsidRPr="008678A7">
        <w:rPr>
          <w:sz w:val="26"/>
          <w:szCs w:val="26"/>
        </w:rPr>
        <w:t xml:space="preserve">г. </w:t>
      </w:r>
      <w:r w:rsidR="009C144F">
        <w:rPr>
          <w:sz w:val="26"/>
          <w:szCs w:val="26"/>
        </w:rPr>
        <w:t xml:space="preserve">- </w:t>
      </w:r>
      <w:r>
        <w:rPr>
          <w:sz w:val="26"/>
          <w:szCs w:val="26"/>
        </w:rPr>
        <w:t>2 669 484,9</w:t>
      </w:r>
      <w:r w:rsidRPr="008678A7">
        <w:rPr>
          <w:sz w:val="26"/>
          <w:szCs w:val="26"/>
        </w:rPr>
        <w:t xml:space="preserve"> тыс. руб.</w:t>
      </w:r>
      <w:r w:rsidR="009C144F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="009C144F">
        <w:rPr>
          <w:sz w:val="26"/>
          <w:szCs w:val="26"/>
        </w:rPr>
        <w:t xml:space="preserve"> на 702 759,0 тыс. рублей меньше</w:t>
      </w:r>
      <w:r>
        <w:rPr>
          <w:sz w:val="26"/>
          <w:szCs w:val="26"/>
        </w:rPr>
        <w:t xml:space="preserve"> плана</w:t>
      </w:r>
      <w:r w:rsidR="009C144F">
        <w:rPr>
          <w:sz w:val="26"/>
          <w:szCs w:val="26"/>
        </w:rPr>
        <w:t xml:space="preserve"> по расходам на 01.10.2025 года - </w:t>
      </w:r>
      <w:r>
        <w:rPr>
          <w:sz w:val="26"/>
          <w:szCs w:val="26"/>
        </w:rPr>
        <w:t xml:space="preserve"> </w:t>
      </w:r>
      <w:r w:rsidR="009C144F">
        <w:rPr>
          <w:sz w:val="26"/>
          <w:szCs w:val="26"/>
        </w:rPr>
        <w:t>3 297 489,2</w:t>
      </w:r>
      <w:r>
        <w:rPr>
          <w:sz w:val="26"/>
          <w:szCs w:val="26"/>
        </w:rPr>
        <w:t xml:space="preserve"> тыс. рублей</w:t>
      </w:r>
      <w:r w:rsidR="009C144F">
        <w:rPr>
          <w:sz w:val="26"/>
          <w:szCs w:val="26"/>
        </w:rPr>
        <w:t>,</w:t>
      </w:r>
      <w:r>
        <w:rPr>
          <w:sz w:val="26"/>
          <w:szCs w:val="26"/>
        </w:rPr>
        <w:t xml:space="preserve"> за счет снижения поступлений с местный бюджет.</w:t>
      </w:r>
    </w:p>
    <w:p w:rsidR="00942ED0" w:rsidRPr="00C57F92" w:rsidRDefault="00942ED0" w:rsidP="00942ED0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C57F92">
        <w:rPr>
          <w:sz w:val="26"/>
          <w:szCs w:val="26"/>
        </w:rPr>
        <w:t>Расходы на 202</w:t>
      </w:r>
      <w:r>
        <w:rPr>
          <w:sz w:val="26"/>
          <w:szCs w:val="26"/>
        </w:rPr>
        <w:t>7</w:t>
      </w:r>
      <w:r w:rsidRPr="00C57F92">
        <w:rPr>
          <w:sz w:val="26"/>
          <w:szCs w:val="26"/>
        </w:rPr>
        <w:t xml:space="preserve"> год запланированы в сумме </w:t>
      </w:r>
      <w:r>
        <w:rPr>
          <w:sz w:val="26"/>
          <w:szCs w:val="26"/>
        </w:rPr>
        <w:t>2 421 323,1</w:t>
      </w:r>
      <w:r w:rsidRPr="00C57F92">
        <w:rPr>
          <w:sz w:val="26"/>
          <w:szCs w:val="26"/>
        </w:rPr>
        <w:t xml:space="preserve"> тыс. рублей.</w:t>
      </w:r>
    </w:p>
    <w:p w:rsidR="00942ED0" w:rsidRDefault="00942ED0" w:rsidP="00942ED0">
      <w:pPr>
        <w:spacing w:line="276" w:lineRule="auto"/>
        <w:ind w:firstLine="709"/>
        <w:jc w:val="both"/>
        <w:rPr>
          <w:sz w:val="26"/>
          <w:szCs w:val="26"/>
        </w:rPr>
      </w:pPr>
      <w:r w:rsidRPr="00C57F92">
        <w:rPr>
          <w:sz w:val="26"/>
          <w:szCs w:val="26"/>
        </w:rPr>
        <w:t>Расходы на 202</w:t>
      </w:r>
      <w:r>
        <w:rPr>
          <w:sz w:val="26"/>
          <w:szCs w:val="26"/>
        </w:rPr>
        <w:t>8</w:t>
      </w:r>
      <w:r w:rsidRPr="00C57F92">
        <w:rPr>
          <w:sz w:val="26"/>
          <w:szCs w:val="26"/>
        </w:rPr>
        <w:t xml:space="preserve"> год составят </w:t>
      </w:r>
      <w:r>
        <w:rPr>
          <w:sz w:val="26"/>
          <w:szCs w:val="26"/>
        </w:rPr>
        <w:t>2 391 104,6</w:t>
      </w:r>
      <w:r w:rsidRPr="00C57F92">
        <w:rPr>
          <w:sz w:val="26"/>
          <w:szCs w:val="26"/>
        </w:rPr>
        <w:t xml:space="preserve"> тыс. рублей.</w:t>
      </w:r>
    </w:p>
    <w:p w:rsidR="009C144F" w:rsidRPr="00C57F92" w:rsidRDefault="009C144F" w:rsidP="00942ED0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9C144F">
        <w:rPr>
          <w:b/>
          <w:noProof/>
          <w:sz w:val="26"/>
          <w:szCs w:val="26"/>
        </w:rPr>
        <w:drawing>
          <wp:inline distT="0" distB="0" distL="0" distR="0">
            <wp:extent cx="6012180" cy="4038600"/>
            <wp:effectExtent l="0" t="0" r="0" b="0"/>
            <wp:docPr id="5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C144F" w:rsidRDefault="009C144F" w:rsidP="00942ED0">
      <w:pPr>
        <w:spacing w:line="276" w:lineRule="auto"/>
        <w:ind w:firstLine="708"/>
        <w:jc w:val="both"/>
        <w:rPr>
          <w:sz w:val="26"/>
          <w:szCs w:val="26"/>
        </w:rPr>
      </w:pPr>
    </w:p>
    <w:p w:rsidR="00942ED0" w:rsidRPr="00C57F92" w:rsidRDefault="00942ED0" w:rsidP="00942ED0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C57F92">
        <w:rPr>
          <w:sz w:val="26"/>
          <w:szCs w:val="26"/>
        </w:rPr>
        <w:t>Расходы, осуществляемые за счет средств областного бюджета, предусмотрены в соответствии с проектом областного бюджета «Об областном бюджете на 202</w:t>
      </w:r>
      <w:r>
        <w:rPr>
          <w:sz w:val="26"/>
          <w:szCs w:val="26"/>
        </w:rPr>
        <w:t>6</w:t>
      </w:r>
      <w:r w:rsidRPr="00C57F92">
        <w:rPr>
          <w:sz w:val="26"/>
          <w:szCs w:val="26"/>
        </w:rPr>
        <w:t xml:space="preserve"> год и плановый период 202</w:t>
      </w:r>
      <w:r>
        <w:rPr>
          <w:sz w:val="26"/>
          <w:szCs w:val="26"/>
        </w:rPr>
        <w:t>7</w:t>
      </w:r>
      <w:r w:rsidRPr="00C57F92">
        <w:rPr>
          <w:sz w:val="26"/>
          <w:szCs w:val="26"/>
        </w:rPr>
        <w:t xml:space="preserve"> и 202</w:t>
      </w:r>
      <w:r>
        <w:rPr>
          <w:sz w:val="26"/>
          <w:szCs w:val="26"/>
        </w:rPr>
        <w:t>8</w:t>
      </w:r>
      <w:r w:rsidRPr="00C57F92">
        <w:rPr>
          <w:sz w:val="26"/>
          <w:szCs w:val="26"/>
        </w:rPr>
        <w:t xml:space="preserve"> годы».</w:t>
      </w:r>
    </w:p>
    <w:p w:rsidR="00942ED0" w:rsidRPr="00C57F92" w:rsidRDefault="00942ED0" w:rsidP="00942ED0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C57F92">
        <w:rPr>
          <w:sz w:val="26"/>
          <w:szCs w:val="26"/>
        </w:rPr>
        <w:lastRenderedPageBreak/>
        <w:t>За счет средств, имеющих целевое направление расходов (субвенции, субсидии и иные межбюджетные трансферты), в проекте бюджета на 202</w:t>
      </w:r>
      <w:r>
        <w:rPr>
          <w:sz w:val="26"/>
          <w:szCs w:val="26"/>
        </w:rPr>
        <w:t>6</w:t>
      </w:r>
      <w:r w:rsidRPr="00C57F92">
        <w:rPr>
          <w:sz w:val="26"/>
          <w:szCs w:val="26"/>
        </w:rPr>
        <w:t xml:space="preserve"> год предусмотрены расходы в сумме </w:t>
      </w:r>
      <w:r>
        <w:rPr>
          <w:sz w:val="26"/>
          <w:szCs w:val="26"/>
        </w:rPr>
        <w:t xml:space="preserve">1 254 730,2 </w:t>
      </w:r>
      <w:r w:rsidRPr="00C57F92">
        <w:rPr>
          <w:sz w:val="26"/>
          <w:szCs w:val="26"/>
        </w:rPr>
        <w:t xml:space="preserve">тыс. руб. или </w:t>
      </w:r>
      <w:r>
        <w:rPr>
          <w:sz w:val="26"/>
          <w:szCs w:val="26"/>
        </w:rPr>
        <w:t>48,4</w:t>
      </w:r>
      <w:r w:rsidRPr="00C57F92">
        <w:rPr>
          <w:sz w:val="26"/>
          <w:szCs w:val="26"/>
        </w:rPr>
        <w:t xml:space="preserve"> % от всей суммы расходов.  </w:t>
      </w:r>
    </w:p>
    <w:p w:rsidR="00942ED0" w:rsidRPr="00C57F92" w:rsidRDefault="00942ED0" w:rsidP="00942ED0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C57F92">
        <w:rPr>
          <w:sz w:val="26"/>
          <w:szCs w:val="26"/>
        </w:rPr>
        <w:t>На 202</w:t>
      </w:r>
      <w:r>
        <w:rPr>
          <w:sz w:val="26"/>
          <w:szCs w:val="26"/>
        </w:rPr>
        <w:t>7</w:t>
      </w:r>
      <w:r w:rsidRPr="00C57F92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 xml:space="preserve"> 1 190 487,1</w:t>
      </w:r>
      <w:r w:rsidRPr="00C57F92">
        <w:rPr>
          <w:sz w:val="26"/>
          <w:szCs w:val="26"/>
        </w:rPr>
        <w:t xml:space="preserve"> тыс. рублей, на 202</w:t>
      </w:r>
      <w:r>
        <w:rPr>
          <w:sz w:val="26"/>
          <w:szCs w:val="26"/>
        </w:rPr>
        <w:t>8</w:t>
      </w:r>
      <w:r w:rsidRPr="00C57F92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 xml:space="preserve">1 157 688,6 </w:t>
      </w:r>
      <w:r w:rsidRPr="00C57F92">
        <w:rPr>
          <w:sz w:val="26"/>
          <w:szCs w:val="26"/>
        </w:rPr>
        <w:t>тыс. рублей.</w:t>
      </w:r>
    </w:p>
    <w:p w:rsidR="00942ED0" w:rsidRPr="00C57F92" w:rsidRDefault="00942ED0" w:rsidP="00942ED0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C57F92">
        <w:rPr>
          <w:sz w:val="26"/>
          <w:szCs w:val="26"/>
        </w:rPr>
        <w:t xml:space="preserve">Сумма условно утвержденных расходов на </w:t>
      </w:r>
      <w:r>
        <w:rPr>
          <w:sz w:val="26"/>
          <w:szCs w:val="26"/>
        </w:rPr>
        <w:t>2027-2028</w:t>
      </w:r>
      <w:r w:rsidRPr="00C57F92">
        <w:rPr>
          <w:sz w:val="26"/>
          <w:szCs w:val="26"/>
        </w:rPr>
        <w:t xml:space="preserve"> годы составляет </w:t>
      </w:r>
      <w:r>
        <w:rPr>
          <w:sz w:val="26"/>
          <w:szCs w:val="26"/>
        </w:rPr>
        <w:t>31000,0</w:t>
      </w:r>
      <w:r w:rsidRPr="00C57F92">
        <w:rPr>
          <w:sz w:val="26"/>
          <w:szCs w:val="26"/>
        </w:rPr>
        <w:t xml:space="preserve"> тыс. рублей и </w:t>
      </w:r>
      <w:r>
        <w:rPr>
          <w:sz w:val="26"/>
          <w:szCs w:val="26"/>
        </w:rPr>
        <w:t>62000,0</w:t>
      </w:r>
      <w:r w:rsidRPr="00C57F92">
        <w:rPr>
          <w:sz w:val="26"/>
          <w:szCs w:val="26"/>
        </w:rPr>
        <w:t xml:space="preserve"> тыс. рублей соответственно.</w:t>
      </w:r>
    </w:p>
    <w:p w:rsidR="00942ED0" w:rsidRPr="00A05641" w:rsidRDefault="00942ED0" w:rsidP="00942ED0">
      <w:pPr>
        <w:spacing w:line="276" w:lineRule="auto"/>
        <w:ind w:firstLine="708"/>
        <w:jc w:val="both"/>
        <w:rPr>
          <w:b/>
          <w:bCs/>
          <w:sz w:val="26"/>
          <w:szCs w:val="26"/>
        </w:rPr>
      </w:pPr>
      <w:r w:rsidRPr="00C57F92">
        <w:rPr>
          <w:bCs/>
          <w:sz w:val="26"/>
          <w:szCs w:val="26"/>
        </w:rPr>
        <w:t>Основные расходы бюджета планиров</w:t>
      </w:r>
      <w:r>
        <w:rPr>
          <w:bCs/>
          <w:sz w:val="26"/>
          <w:szCs w:val="26"/>
        </w:rPr>
        <w:t>ались по программному принципу, с</w:t>
      </w:r>
      <w:r w:rsidRPr="00A05641">
        <w:rPr>
          <w:bCs/>
          <w:sz w:val="26"/>
          <w:szCs w:val="26"/>
        </w:rPr>
        <w:t>труктура расходов по муниципальным программам</w:t>
      </w:r>
      <w:r>
        <w:rPr>
          <w:bCs/>
          <w:sz w:val="26"/>
          <w:szCs w:val="26"/>
        </w:rPr>
        <w:t xml:space="preserve"> и </w:t>
      </w:r>
      <w:r w:rsidRPr="00A05641">
        <w:rPr>
          <w:bCs/>
          <w:sz w:val="26"/>
          <w:szCs w:val="26"/>
        </w:rPr>
        <w:t>непрограммным направлениям деятельности местного бюджета на 202</w:t>
      </w:r>
      <w:r>
        <w:rPr>
          <w:bCs/>
          <w:sz w:val="26"/>
          <w:szCs w:val="26"/>
        </w:rPr>
        <w:t>6</w:t>
      </w:r>
      <w:r w:rsidRPr="00A05641">
        <w:rPr>
          <w:bCs/>
          <w:sz w:val="26"/>
          <w:szCs w:val="26"/>
        </w:rPr>
        <w:t xml:space="preserve"> год:</w:t>
      </w:r>
    </w:p>
    <w:p w:rsidR="00942ED0" w:rsidRPr="006B6F06" w:rsidRDefault="00942ED0" w:rsidP="00942ED0">
      <w:pPr>
        <w:spacing w:line="276" w:lineRule="auto"/>
        <w:ind w:firstLine="708"/>
        <w:jc w:val="both"/>
        <w:rPr>
          <w:b/>
          <w:bCs/>
          <w:sz w:val="26"/>
          <w:szCs w:val="26"/>
        </w:rPr>
      </w:pPr>
      <w:r w:rsidRPr="006B6F06">
        <w:rPr>
          <w:bCs/>
          <w:sz w:val="26"/>
          <w:szCs w:val="26"/>
        </w:rPr>
        <w:t xml:space="preserve">Муниципальные программы в количестве </w:t>
      </w:r>
      <w:r>
        <w:rPr>
          <w:bCs/>
          <w:sz w:val="26"/>
          <w:szCs w:val="26"/>
        </w:rPr>
        <w:t>19</w:t>
      </w:r>
      <w:r w:rsidRPr="006B6F06">
        <w:rPr>
          <w:bCs/>
          <w:sz w:val="26"/>
          <w:szCs w:val="26"/>
        </w:rPr>
        <w:t xml:space="preserve"> ед. – </w:t>
      </w:r>
      <w:r>
        <w:rPr>
          <w:bCs/>
          <w:sz w:val="26"/>
          <w:szCs w:val="26"/>
        </w:rPr>
        <w:t>2 571 455,4</w:t>
      </w:r>
      <w:r w:rsidRPr="006B6F06">
        <w:rPr>
          <w:bCs/>
          <w:sz w:val="26"/>
          <w:szCs w:val="26"/>
        </w:rPr>
        <w:t xml:space="preserve"> тыс. руб. (</w:t>
      </w:r>
      <w:r>
        <w:rPr>
          <w:bCs/>
          <w:sz w:val="26"/>
          <w:szCs w:val="26"/>
        </w:rPr>
        <w:t>99,1</w:t>
      </w:r>
      <w:r w:rsidRPr="006B6F06">
        <w:rPr>
          <w:bCs/>
          <w:sz w:val="26"/>
          <w:szCs w:val="26"/>
        </w:rPr>
        <w:t>% от общих расходов)</w:t>
      </w:r>
    </w:p>
    <w:p w:rsidR="00942ED0" w:rsidRPr="006B6F06" w:rsidRDefault="00942ED0" w:rsidP="00942ED0">
      <w:pPr>
        <w:spacing w:line="276" w:lineRule="auto"/>
        <w:ind w:firstLine="708"/>
        <w:jc w:val="both"/>
        <w:rPr>
          <w:b/>
          <w:bCs/>
          <w:sz w:val="26"/>
          <w:szCs w:val="26"/>
        </w:rPr>
      </w:pPr>
      <w:r w:rsidRPr="006B6F06">
        <w:rPr>
          <w:bCs/>
          <w:sz w:val="26"/>
          <w:szCs w:val="26"/>
        </w:rPr>
        <w:t xml:space="preserve">Непрограммные направления деятельности – </w:t>
      </w:r>
      <w:r>
        <w:rPr>
          <w:bCs/>
          <w:sz w:val="26"/>
          <w:szCs w:val="26"/>
        </w:rPr>
        <w:t>23 274,8</w:t>
      </w:r>
      <w:r w:rsidRPr="006B6F06">
        <w:rPr>
          <w:bCs/>
          <w:sz w:val="26"/>
          <w:szCs w:val="26"/>
        </w:rPr>
        <w:t xml:space="preserve"> тыс. руб. (</w:t>
      </w:r>
      <w:r>
        <w:rPr>
          <w:bCs/>
          <w:sz w:val="26"/>
          <w:szCs w:val="26"/>
        </w:rPr>
        <w:t>0,8</w:t>
      </w:r>
      <w:r w:rsidRPr="006B6F06">
        <w:rPr>
          <w:bCs/>
          <w:sz w:val="26"/>
          <w:szCs w:val="26"/>
        </w:rPr>
        <w:t xml:space="preserve"> %)</w:t>
      </w:r>
    </w:p>
    <w:p w:rsidR="00942ED0" w:rsidRDefault="00942ED0" w:rsidP="00942ED0">
      <w:pPr>
        <w:spacing w:line="276" w:lineRule="auto"/>
        <w:ind w:firstLine="708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В связи со сложной финансово – экономической обстановкой в бюджете на 2026 год не предусмотрены расходы по муниципальным программам: </w:t>
      </w:r>
    </w:p>
    <w:p w:rsidR="00942ED0" w:rsidRDefault="00942ED0" w:rsidP="00942ED0">
      <w:pPr>
        <w:spacing w:line="276" w:lineRule="auto"/>
        <w:ind w:firstLine="708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- </w:t>
      </w:r>
      <w:r w:rsidRPr="00CB17D0">
        <w:rPr>
          <w:sz w:val="26"/>
          <w:szCs w:val="26"/>
        </w:rPr>
        <w:t>"Организация и проведение общественных и временных работ на территории Мысковского городского округа"</w:t>
      </w:r>
    </w:p>
    <w:p w:rsidR="00942ED0" w:rsidRDefault="00942ED0" w:rsidP="00942ED0">
      <w:pPr>
        <w:spacing w:line="276" w:lineRule="auto"/>
        <w:ind w:firstLine="708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- </w:t>
      </w:r>
      <w:r w:rsidRPr="00CB17D0">
        <w:rPr>
          <w:sz w:val="26"/>
          <w:szCs w:val="26"/>
        </w:rPr>
        <w:t>"Развитие малого и среднего предпринимательства в Мысковском городском округе"</w:t>
      </w:r>
    </w:p>
    <w:p w:rsidR="00942ED0" w:rsidRDefault="00942ED0" w:rsidP="00942ED0">
      <w:pPr>
        <w:spacing w:line="276" w:lineRule="auto"/>
        <w:ind w:firstLine="708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- </w:t>
      </w:r>
      <w:r w:rsidRPr="00CB17D0">
        <w:rPr>
          <w:sz w:val="26"/>
          <w:szCs w:val="26"/>
        </w:rPr>
        <w:t>"Обеспечение безопасности населения Мысковского городского округа"</w:t>
      </w:r>
    </w:p>
    <w:p w:rsidR="00942ED0" w:rsidRDefault="00942ED0" w:rsidP="00942ED0">
      <w:pPr>
        <w:spacing w:line="276" w:lineRule="auto"/>
        <w:ind w:firstLine="708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- </w:t>
      </w:r>
      <w:r w:rsidRPr="00CB17D0">
        <w:rPr>
          <w:sz w:val="26"/>
          <w:szCs w:val="26"/>
        </w:rPr>
        <w:t>"Совершенствование градостроительной деятельности на территории Мысковского городского округа"</w:t>
      </w:r>
    </w:p>
    <w:p w:rsidR="00942ED0" w:rsidRDefault="00942ED0" w:rsidP="00942ED0">
      <w:pPr>
        <w:spacing w:line="276" w:lineRule="auto"/>
        <w:ind w:firstLine="708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- </w:t>
      </w:r>
      <w:r w:rsidRPr="00CB17D0">
        <w:rPr>
          <w:sz w:val="26"/>
          <w:szCs w:val="26"/>
        </w:rPr>
        <w:t>"Развитие здравоохранения Мысковского городского округа"</w:t>
      </w:r>
    </w:p>
    <w:p w:rsidR="00942ED0" w:rsidRDefault="00942ED0" w:rsidP="00942ED0">
      <w:pPr>
        <w:spacing w:line="276" w:lineRule="auto"/>
        <w:ind w:firstLine="708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- </w:t>
      </w:r>
      <w:r w:rsidRPr="00CB17D0">
        <w:rPr>
          <w:sz w:val="26"/>
          <w:szCs w:val="26"/>
        </w:rPr>
        <w:t>"</w:t>
      </w:r>
      <w:r>
        <w:rPr>
          <w:sz w:val="26"/>
          <w:szCs w:val="26"/>
        </w:rPr>
        <w:t>Развитие туризма на территории Мысковского городского округа</w:t>
      </w:r>
      <w:r w:rsidRPr="00CB17D0">
        <w:rPr>
          <w:sz w:val="26"/>
          <w:szCs w:val="26"/>
        </w:rPr>
        <w:t>"</w:t>
      </w:r>
    </w:p>
    <w:p w:rsidR="00942ED0" w:rsidRDefault="00942ED0" w:rsidP="00942ED0">
      <w:pPr>
        <w:spacing w:line="276" w:lineRule="auto"/>
        <w:ind w:firstLine="708"/>
        <w:jc w:val="both"/>
        <w:rPr>
          <w:b/>
          <w:sz w:val="26"/>
          <w:szCs w:val="26"/>
        </w:rPr>
      </w:pPr>
      <w:r>
        <w:rPr>
          <w:sz w:val="26"/>
          <w:szCs w:val="26"/>
        </w:rPr>
        <w:t>так же не запланированы расходы на премировании граждан и на мероприятия  в рамках к</w:t>
      </w:r>
      <w:r w:rsidRPr="007040D5">
        <w:rPr>
          <w:sz w:val="26"/>
          <w:szCs w:val="26"/>
        </w:rPr>
        <w:t>омплекс</w:t>
      </w:r>
      <w:r>
        <w:rPr>
          <w:sz w:val="26"/>
          <w:szCs w:val="26"/>
        </w:rPr>
        <w:t>а</w:t>
      </w:r>
      <w:r w:rsidRPr="007040D5">
        <w:rPr>
          <w:sz w:val="26"/>
          <w:szCs w:val="26"/>
        </w:rPr>
        <w:t xml:space="preserve"> процессных мероприятий "Развитие муниципальной службы"</w:t>
      </w:r>
      <w:r>
        <w:rPr>
          <w:sz w:val="26"/>
          <w:szCs w:val="26"/>
        </w:rPr>
        <w:t>.</w:t>
      </w:r>
    </w:p>
    <w:p w:rsidR="00942ED0" w:rsidRPr="00A05641" w:rsidRDefault="00942ED0" w:rsidP="00942ED0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6B6F06">
        <w:rPr>
          <w:sz w:val="26"/>
          <w:szCs w:val="26"/>
        </w:rPr>
        <w:t xml:space="preserve">Общая потребность на обеспечение выплаты заработной платы работникам </w:t>
      </w:r>
      <w:r w:rsidRPr="006B6F06">
        <w:rPr>
          <w:bCs/>
          <w:sz w:val="26"/>
          <w:szCs w:val="26"/>
        </w:rPr>
        <w:t>учреждений, финансируемых за счет средств местного бюджета на 202</w:t>
      </w:r>
      <w:r>
        <w:rPr>
          <w:bCs/>
          <w:sz w:val="26"/>
          <w:szCs w:val="26"/>
        </w:rPr>
        <w:t>5</w:t>
      </w:r>
      <w:r w:rsidRPr="006B6F06">
        <w:rPr>
          <w:bCs/>
          <w:sz w:val="26"/>
          <w:szCs w:val="26"/>
        </w:rPr>
        <w:t xml:space="preserve"> год </w:t>
      </w:r>
      <w:r w:rsidRPr="006B6F06">
        <w:rPr>
          <w:sz w:val="26"/>
          <w:szCs w:val="26"/>
        </w:rPr>
        <w:t xml:space="preserve">составляет </w:t>
      </w:r>
      <w:r>
        <w:rPr>
          <w:sz w:val="26"/>
          <w:szCs w:val="26"/>
        </w:rPr>
        <w:t>744 484,7</w:t>
      </w:r>
      <w:r w:rsidRPr="006B6F06">
        <w:rPr>
          <w:sz w:val="26"/>
          <w:szCs w:val="26"/>
        </w:rPr>
        <w:t xml:space="preserve"> тыс. руб.</w:t>
      </w:r>
      <w:r w:rsidRPr="006B6F06">
        <w:rPr>
          <w:bCs/>
          <w:sz w:val="26"/>
          <w:szCs w:val="26"/>
        </w:rPr>
        <w:t>, расходы на оплату труда, персоналу, выведенного</w:t>
      </w:r>
      <w:r w:rsidRPr="00A05641">
        <w:rPr>
          <w:bCs/>
          <w:sz w:val="26"/>
          <w:szCs w:val="26"/>
        </w:rPr>
        <w:t xml:space="preserve"> в аутсорсинг</w:t>
      </w:r>
      <w:r>
        <w:rPr>
          <w:bCs/>
          <w:sz w:val="26"/>
          <w:szCs w:val="26"/>
        </w:rPr>
        <w:t xml:space="preserve"> 61 300,0 тыс. рублей (расходы запланированы без увеличения), оплату труда </w:t>
      </w:r>
      <w:r w:rsidRPr="00FD2729">
        <w:rPr>
          <w:bCs/>
          <w:sz w:val="26"/>
          <w:szCs w:val="26"/>
        </w:rPr>
        <w:t>несовершеннолетних граждан в возрасте от 14 до 1</w:t>
      </w:r>
      <w:r>
        <w:rPr>
          <w:bCs/>
          <w:sz w:val="26"/>
          <w:szCs w:val="26"/>
        </w:rPr>
        <w:t xml:space="preserve">8 лет в свободное от учебы время – 3 244,1 тыс. рублей. </w:t>
      </w:r>
      <w:r w:rsidRPr="00A05641">
        <w:rPr>
          <w:sz w:val="26"/>
          <w:szCs w:val="26"/>
        </w:rPr>
        <w:t xml:space="preserve"> Удельный вес расходов на финансирование заработной платы с учетом начислений</w:t>
      </w:r>
      <w:r>
        <w:rPr>
          <w:sz w:val="26"/>
          <w:szCs w:val="26"/>
        </w:rPr>
        <w:t xml:space="preserve"> и оплаты труда персоналу, выведенного в аутсорсинг</w:t>
      </w:r>
      <w:r w:rsidRPr="00A05641">
        <w:rPr>
          <w:sz w:val="26"/>
          <w:szCs w:val="26"/>
        </w:rPr>
        <w:t xml:space="preserve"> в общем объеме расходов за счет средств местного бюджета составляет </w:t>
      </w:r>
      <w:r>
        <w:rPr>
          <w:sz w:val="26"/>
          <w:szCs w:val="26"/>
        </w:rPr>
        <w:t>60,4</w:t>
      </w:r>
      <w:r w:rsidRPr="00A05641">
        <w:rPr>
          <w:sz w:val="26"/>
          <w:szCs w:val="26"/>
        </w:rPr>
        <w:t xml:space="preserve">%. </w:t>
      </w:r>
    </w:p>
    <w:p w:rsidR="00942ED0" w:rsidRDefault="00942ED0" w:rsidP="00942ED0">
      <w:pPr>
        <w:jc w:val="center"/>
        <w:outlineLvl w:val="0"/>
      </w:pPr>
    </w:p>
    <w:p w:rsidR="00942ED0" w:rsidRPr="00A05641" w:rsidRDefault="00942ED0" w:rsidP="00942ED0">
      <w:pPr>
        <w:jc w:val="center"/>
        <w:outlineLvl w:val="0"/>
      </w:pPr>
      <w:r w:rsidRPr="00A05641">
        <w:t>ОТРАСЛЕВАЯ СТРУКТУРА РАСХОДОВ</w:t>
      </w:r>
    </w:p>
    <w:p w:rsidR="00942ED0" w:rsidRDefault="00942ED0" w:rsidP="00942ED0">
      <w:pPr>
        <w:jc w:val="center"/>
      </w:pPr>
      <w:r w:rsidRPr="00A05641">
        <w:t>БЮДЖЕТА НА 202</w:t>
      </w:r>
      <w:r>
        <w:t>6</w:t>
      </w:r>
      <w:r w:rsidRPr="00A05641">
        <w:t xml:space="preserve"> ГОД</w:t>
      </w:r>
    </w:p>
    <w:p w:rsidR="00942ED0" w:rsidRPr="00A05641" w:rsidRDefault="00942ED0" w:rsidP="00942ED0">
      <w:pPr>
        <w:jc w:val="center"/>
      </w:pP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5665"/>
        <w:gridCol w:w="993"/>
        <w:gridCol w:w="1701"/>
        <w:gridCol w:w="1559"/>
      </w:tblGrid>
      <w:tr w:rsidR="00942ED0" w:rsidRPr="00207DE1" w:rsidTr="00E03C6E">
        <w:trPr>
          <w:trHeight w:val="187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ED0" w:rsidRPr="00207DE1" w:rsidRDefault="00942ED0" w:rsidP="00E03C6E">
            <w:pPr>
              <w:jc w:val="center"/>
              <w:rPr>
                <w:b/>
                <w:sz w:val="26"/>
                <w:szCs w:val="26"/>
              </w:rPr>
            </w:pPr>
            <w:r w:rsidRPr="00207DE1">
              <w:rPr>
                <w:sz w:val="26"/>
                <w:szCs w:val="26"/>
              </w:rPr>
              <w:t>Наименование отрасли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ED0" w:rsidRPr="00207DE1" w:rsidRDefault="00942ED0" w:rsidP="00E03C6E">
            <w:pPr>
              <w:jc w:val="center"/>
              <w:rPr>
                <w:b/>
                <w:sz w:val="26"/>
                <w:szCs w:val="26"/>
              </w:rPr>
            </w:pPr>
            <w:r w:rsidRPr="00207DE1">
              <w:rPr>
                <w:sz w:val="26"/>
                <w:szCs w:val="26"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ED0" w:rsidRPr="00207DE1" w:rsidRDefault="00942ED0" w:rsidP="00E03C6E">
            <w:pPr>
              <w:jc w:val="center"/>
              <w:rPr>
                <w:b/>
                <w:sz w:val="26"/>
                <w:szCs w:val="26"/>
              </w:rPr>
            </w:pPr>
            <w:r w:rsidRPr="00207DE1">
              <w:rPr>
                <w:sz w:val="26"/>
                <w:szCs w:val="26"/>
              </w:rPr>
              <w:t>Сумма,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ED0" w:rsidRPr="00207DE1" w:rsidRDefault="00942ED0" w:rsidP="00E03C6E">
            <w:pPr>
              <w:jc w:val="center"/>
              <w:rPr>
                <w:b/>
                <w:sz w:val="26"/>
                <w:szCs w:val="26"/>
              </w:rPr>
            </w:pPr>
            <w:r w:rsidRPr="00207DE1">
              <w:rPr>
                <w:sz w:val="26"/>
                <w:szCs w:val="26"/>
              </w:rPr>
              <w:t>Доля в общей сумме расходов, %</w:t>
            </w:r>
          </w:p>
        </w:tc>
      </w:tr>
      <w:tr w:rsidR="00942ED0" w:rsidRPr="00207DE1" w:rsidTr="00E03C6E">
        <w:trPr>
          <w:trHeight w:val="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2ED0" w:rsidRPr="00207DE1" w:rsidRDefault="00942ED0" w:rsidP="00E03C6E">
            <w:pPr>
              <w:jc w:val="center"/>
              <w:rPr>
                <w:b/>
                <w:sz w:val="26"/>
                <w:szCs w:val="26"/>
              </w:rPr>
            </w:pPr>
            <w:r w:rsidRPr="00207DE1">
              <w:rPr>
                <w:sz w:val="26"/>
                <w:szCs w:val="26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ED0" w:rsidRPr="00207DE1" w:rsidRDefault="00942ED0" w:rsidP="00E03C6E">
            <w:pPr>
              <w:jc w:val="center"/>
              <w:rPr>
                <w:b/>
                <w:sz w:val="26"/>
                <w:szCs w:val="26"/>
              </w:rPr>
            </w:pPr>
            <w:r w:rsidRPr="00207DE1">
              <w:rPr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ED0" w:rsidRPr="00207DE1" w:rsidRDefault="00942ED0" w:rsidP="00E03C6E">
            <w:pPr>
              <w:ind w:left="-132" w:firstLine="132"/>
              <w:jc w:val="center"/>
              <w:rPr>
                <w:b/>
                <w:sz w:val="26"/>
                <w:szCs w:val="26"/>
              </w:rPr>
            </w:pPr>
            <w:r w:rsidRPr="00207DE1">
              <w:rPr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ED0" w:rsidRPr="00207DE1" w:rsidRDefault="00942ED0" w:rsidP="00E03C6E">
            <w:pPr>
              <w:jc w:val="center"/>
              <w:rPr>
                <w:b/>
                <w:sz w:val="26"/>
                <w:szCs w:val="26"/>
              </w:rPr>
            </w:pPr>
            <w:r w:rsidRPr="00207DE1">
              <w:rPr>
                <w:sz w:val="26"/>
                <w:szCs w:val="26"/>
              </w:rPr>
              <w:t>4</w:t>
            </w:r>
          </w:p>
        </w:tc>
      </w:tr>
      <w:tr w:rsidR="00942ED0" w:rsidRPr="00207DE1" w:rsidTr="00E03C6E">
        <w:trPr>
          <w:trHeight w:val="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ED0" w:rsidRPr="00207DE1" w:rsidRDefault="00942ED0" w:rsidP="00E03C6E">
            <w:pPr>
              <w:rPr>
                <w:b/>
                <w:sz w:val="26"/>
                <w:szCs w:val="26"/>
              </w:rPr>
            </w:pPr>
            <w:r w:rsidRPr="00207DE1">
              <w:rPr>
                <w:sz w:val="26"/>
                <w:szCs w:val="26"/>
              </w:rPr>
              <w:lastRenderedPageBreak/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ED0" w:rsidRPr="00207DE1" w:rsidRDefault="00942ED0" w:rsidP="00E03C6E">
            <w:pPr>
              <w:jc w:val="center"/>
              <w:rPr>
                <w:b/>
                <w:sz w:val="26"/>
                <w:szCs w:val="26"/>
              </w:rPr>
            </w:pPr>
            <w:r w:rsidRPr="00207DE1"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ED0" w:rsidRPr="00207DE1" w:rsidRDefault="00942ED0" w:rsidP="00E03C6E">
            <w:pPr>
              <w:jc w:val="righ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159 553,4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ED0" w:rsidRPr="00207DE1" w:rsidRDefault="00942ED0" w:rsidP="00E03C6E">
            <w:pPr>
              <w:jc w:val="righ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6,2</w:t>
            </w:r>
          </w:p>
        </w:tc>
      </w:tr>
      <w:tr w:rsidR="00942ED0" w:rsidRPr="00207DE1" w:rsidTr="00E03C6E">
        <w:trPr>
          <w:trHeight w:val="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ED0" w:rsidRPr="00207DE1" w:rsidRDefault="00942ED0" w:rsidP="00E03C6E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Национальная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ED0" w:rsidRPr="00207DE1" w:rsidRDefault="00942ED0" w:rsidP="00E03C6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ED0" w:rsidRPr="00207DE1" w:rsidRDefault="00942ED0" w:rsidP="00E03C6E">
            <w:pPr>
              <w:jc w:val="righ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6 529,4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ED0" w:rsidRPr="00207DE1" w:rsidRDefault="00942ED0" w:rsidP="00E03C6E">
            <w:pPr>
              <w:jc w:val="righ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0,2</w:t>
            </w:r>
          </w:p>
        </w:tc>
      </w:tr>
      <w:tr w:rsidR="00942ED0" w:rsidRPr="00207DE1" w:rsidTr="00E03C6E">
        <w:trPr>
          <w:trHeight w:val="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ED0" w:rsidRPr="00207DE1" w:rsidRDefault="00942ED0" w:rsidP="00E03C6E">
            <w:pPr>
              <w:rPr>
                <w:b/>
                <w:sz w:val="26"/>
                <w:szCs w:val="26"/>
              </w:rPr>
            </w:pPr>
            <w:r w:rsidRPr="00207DE1">
              <w:rPr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ED0" w:rsidRPr="00207DE1" w:rsidRDefault="00942ED0" w:rsidP="00E03C6E">
            <w:pPr>
              <w:jc w:val="center"/>
              <w:rPr>
                <w:b/>
                <w:sz w:val="26"/>
                <w:szCs w:val="26"/>
              </w:rPr>
            </w:pPr>
            <w:r w:rsidRPr="00207DE1">
              <w:rPr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ED0" w:rsidRPr="00207DE1" w:rsidRDefault="00942ED0" w:rsidP="00E03C6E">
            <w:pPr>
              <w:jc w:val="righ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3 941,0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ED0" w:rsidRPr="00207DE1" w:rsidRDefault="00942ED0" w:rsidP="00E03C6E">
            <w:pPr>
              <w:jc w:val="righ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</w:tr>
      <w:tr w:rsidR="00942ED0" w:rsidRPr="00207DE1" w:rsidTr="00E03C6E">
        <w:trPr>
          <w:trHeight w:val="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ED0" w:rsidRPr="00207DE1" w:rsidRDefault="00942ED0" w:rsidP="00E03C6E">
            <w:pPr>
              <w:rPr>
                <w:b/>
                <w:sz w:val="26"/>
                <w:szCs w:val="26"/>
              </w:rPr>
            </w:pPr>
            <w:r w:rsidRPr="00207DE1">
              <w:rPr>
                <w:sz w:val="26"/>
                <w:szCs w:val="26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ED0" w:rsidRPr="00207DE1" w:rsidRDefault="00942ED0" w:rsidP="00E03C6E">
            <w:pPr>
              <w:jc w:val="center"/>
              <w:rPr>
                <w:b/>
                <w:sz w:val="26"/>
                <w:szCs w:val="26"/>
              </w:rPr>
            </w:pPr>
            <w:r w:rsidRPr="00207DE1">
              <w:rPr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ED0" w:rsidRPr="00207DE1" w:rsidRDefault="00942ED0" w:rsidP="00E03C6E">
            <w:pPr>
              <w:jc w:val="righ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359 694,9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ED0" w:rsidRPr="00207DE1" w:rsidRDefault="00942ED0" w:rsidP="00E03C6E">
            <w:pPr>
              <w:jc w:val="righ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13,9</w:t>
            </w:r>
          </w:p>
        </w:tc>
      </w:tr>
      <w:tr w:rsidR="00942ED0" w:rsidRPr="00207DE1" w:rsidTr="00E03C6E">
        <w:trPr>
          <w:trHeight w:val="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ED0" w:rsidRPr="00207DE1" w:rsidRDefault="00942ED0" w:rsidP="00E03C6E">
            <w:pPr>
              <w:rPr>
                <w:b/>
                <w:sz w:val="26"/>
                <w:szCs w:val="26"/>
              </w:rPr>
            </w:pPr>
            <w:r w:rsidRPr="00207DE1">
              <w:rPr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ED0" w:rsidRPr="00207DE1" w:rsidRDefault="00942ED0" w:rsidP="00E03C6E">
            <w:pPr>
              <w:jc w:val="center"/>
              <w:rPr>
                <w:b/>
                <w:sz w:val="26"/>
                <w:szCs w:val="26"/>
              </w:rPr>
            </w:pPr>
            <w:r w:rsidRPr="00207DE1">
              <w:rPr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ED0" w:rsidRPr="00207DE1" w:rsidRDefault="00942ED0" w:rsidP="00E03C6E">
            <w:pPr>
              <w:jc w:val="righ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356 336,5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ED0" w:rsidRPr="00207DE1" w:rsidRDefault="00942ED0" w:rsidP="00E03C6E">
            <w:pPr>
              <w:jc w:val="righ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13,7</w:t>
            </w:r>
          </w:p>
        </w:tc>
      </w:tr>
      <w:tr w:rsidR="00942ED0" w:rsidRPr="00207DE1" w:rsidTr="00E03C6E">
        <w:trPr>
          <w:trHeight w:val="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ED0" w:rsidRPr="00207DE1" w:rsidRDefault="00942ED0" w:rsidP="00E03C6E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Охрана окружающей среды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ED0" w:rsidRPr="00207DE1" w:rsidRDefault="00942ED0" w:rsidP="00E03C6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ED0" w:rsidRPr="00207DE1" w:rsidRDefault="00942ED0" w:rsidP="00E03C6E">
            <w:pPr>
              <w:jc w:val="righ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3 180,0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ED0" w:rsidRPr="00207DE1" w:rsidRDefault="00942ED0" w:rsidP="00E03C6E">
            <w:pPr>
              <w:jc w:val="righ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</w:tr>
      <w:tr w:rsidR="00942ED0" w:rsidRPr="00207DE1" w:rsidTr="00E03C6E">
        <w:trPr>
          <w:trHeight w:val="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ED0" w:rsidRPr="00207DE1" w:rsidRDefault="00942ED0" w:rsidP="00E03C6E">
            <w:pPr>
              <w:rPr>
                <w:b/>
                <w:sz w:val="26"/>
                <w:szCs w:val="26"/>
              </w:rPr>
            </w:pPr>
            <w:r w:rsidRPr="00207DE1">
              <w:rPr>
                <w:sz w:val="26"/>
                <w:szCs w:val="26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ED0" w:rsidRPr="00207DE1" w:rsidRDefault="00942ED0" w:rsidP="00E03C6E">
            <w:pPr>
              <w:jc w:val="center"/>
              <w:rPr>
                <w:b/>
                <w:sz w:val="26"/>
                <w:szCs w:val="26"/>
              </w:rPr>
            </w:pPr>
            <w:r w:rsidRPr="00207DE1">
              <w:rPr>
                <w:sz w:val="26"/>
                <w:szCs w:val="26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ED0" w:rsidRPr="00207DE1" w:rsidRDefault="00942ED0" w:rsidP="00E03C6E">
            <w:pPr>
              <w:jc w:val="righ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1 232 694,1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ED0" w:rsidRPr="00207DE1" w:rsidRDefault="00942ED0" w:rsidP="00E03C6E">
            <w:pPr>
              <w:jc w:val="righ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47,5</w:t>
            </w:r>
          </w:p>
        </w:tc>
      </w:tr>
      <w:tr w:rsidR="00942ED0" w:rsidRPr="00207DE1" w:rsidTr="00E03C6E">
        <w:trPr>
          <w:trHeight w:val="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ED0" w:rsidRPr="00207DE1" w:rsidRDefault="00942ED0" w:rsidP="00E03C6E">
            <w:pPr>
              <w:rPr>
                <w:b/>
                <w:sz w:val="26"/>
                <w:szCs w:val="26"/>
              </w:rPr>
            </w:pPr>
            <w:r w:rsidRPr="00207DE1">
              <w:rPr>
                <w:sz w:val="26"/>
                <w:szCs w:val="26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ED0" w:rsidRPr="00207DE1" w:rsidRDefault="00942ED0" w:rsidP="00E03C6E">
            <w:pPr>
              <w:jc w:val="center"/>
              <w:rPr>
                <w:b/>
                <w:sz w:val="26"/>
                <w:szCs w:val="26"/>
              </w:rPr>
            </w:pPr>
            <w:r w:rsidRPr="00207DE1">
              <w:rPr>
                <w:sz w:val="26"/>
                <w:szCs w:val="26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ED0" w:rsidRPr="00207DE1" w:rsidRDefault="00942ED0" w:rsidP="00E03C6E">
            <w:pPr>
              <w:jc w:val="righ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163 723,5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ED0" w:rsidRPr="00207DE1" w:rsidRDefault="00942ED0" w:rsidP="00E03C6E">
            <w:pPr>
              <w:jc w:val="righ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6,3</w:t>
            </w:r>
          </w:p>
        </w:tc>
      </w:tr>
      <w:tr w:rsidR="00942ED0" w:rsidRPr="004B4D4C" w:rsidTr="00E03C6E">
        <w:trPr>
          <w:trHeight w:val="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ED0" w:rsidRPr="004B4D4C" w:rsidRDefault="00942ED0" w:rsidP="00E03C6E">
            <w:pPr>
              <w:rPr>
                <w:b/>
                <w:sz w:val="26"/>
                <w:szCs w:val="26"/>
              </w:rPr>
            </w:pPr>
            <w:r w:rsidRPr="004B4D4C">
              <w:rPr>
                <w:sz w:val="26"/>
                <w:szCs w:val="26"/>
              </w:rPr>
              <w:t>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ED0" w:rsidRPr="004B4D4C" w:rsidRDefault="00942ED0" w:rsidP="00E03C6E">
            <w:pPr>
              <w:jc w:val="center"/>
              <w:rPr>
                <w:b/>
                <w:sz w:val="26"/>
                <w:szCs w:val="26"/>
              </w:rPr>
            </w:pPr>
            <w:r w:rsidRPr="004B4D4C">
              <w:rPr>
                <w:sz w:val="26"/>
                <w:szCs w:val="26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ED0" w:rsidRPr="004B4D4C" w:rsidRDefault="00942ED0" w:rsidP="00E03C6E">
            <w:pPr>
              <w:jc w:val="righ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205 687,1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ED0" w:rsidRPr="004B4D4C" w:rsidRDefault="00942ED0" w:rsidP="00E03C6E">
            <w:pPr>
              <w:jc w:val="righ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7,9</w:t>
            </w:r>
          </w:p>
        </w:tc>
      </w:tr>
      <w:tr w:rsidR="00942ED0" w:rsidRPr="00207DE1" w:rsidTr="00E03C6E">
        <w:trPr>
          <w:trHeight w:val="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ED0" w:rsidRPr="00207DE1" w:rsidRDefault="00942ED0" w:rsidP="00E03C6E">
            <w:pPr>
              <w:rPr>
                <w:b/>
                <w:sz w:val="26"/>
                <w:szCs w:val="26"/>
              </w:rPr>
            </w:pPr>
            <w:r w:rsidRPr="00207DE1">
              <w:rPr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ED0" w:rsidRPr="00207DE1" w:rsidRDefault="00942ED0" w:rsidP="00E03C6E">
            <w:pPr>
              <w:jc w:val="center"/>
              <w:rPr>
                <w:b/>
                <w:sz w:val="26"/>
                <w:szCs w:val="26"/>
              </w:rPr>
            </w:pPr>
            <w:r w:rsidRPr="00207DE1">
              <w:rPr>
                <w:sz w:val="26"/>
                <w:szCs w:val="26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ED0" w:rsidRPr="00207DE1" w:rsidRDefault="00942ED0" w:rsidP="00E03C6E">
            <w:pPr>
              <w:jc w:val="righ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61 057,7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ED0" w:rsidRPr="00207DE1" w:rsidRDefault="00942ED0" w:rsidP="00E03C6E">
            <w:pPr>
              <w:jc w:val="righ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2,4</w:t>
            </w:r>
          </w:p>
        </w:tc>
      </w:tr>
      <w:tr w:rsidR="00942ED0" w:rsidRPr="00207DE1" w:rsidTr="00E03C6E">
        <w:trPr>
          <w:trHeight w:val="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ED0" w:rsidRPr="00207DE1" w:rsidRDefault="00942ED0" w:rsidP="00E03C6E">
            <w:pPr>
              <w:rPr>
                <w:b/>
                <w:sz w:val="26"/>
                <w:szCs w:val="26"/>
              </w:rPr>
            </w:pPr>
            <w:r w:rsidRPr="00207DE1">
              <w:rPr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ED0" w:rsidRPr="00207DE1" w:rsidRDefault="00942ED0" w:rsidP="00E03C6E">
            <w:pPr>
              <w:jc w:val="center"/>
              <w:rPr>
                <w:b/>
                <w:sz w:val="26"/>
                <w:szCs w:val="26"/>
              </w:rPr>
            </w:pPr>
            <w:r w:rsidRPr="00207DE1">
              <w:rPr>
                <w:sz w:val="26"/>
                <w:szCs w:val="26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ED0" w:rsidRPr="00207DE1" w:rsidRDefault="00942ED0" w:rsidP="00E03C6E">
            <w:pPr>
              <w:jc w:val="righ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17 132,6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ED0" w:rsidRPr="00207DE1" w:rsidRDefault="00942ED0" w:rsidP="00E03C6E">
            <w:pPr>
              <w:jc w:val="righ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0,7</w:t>
            </w:r>
          </w:p>
        </w:tc>
      </w:tr>
      <w:tr w:rsidR="00942ED0" w:rsidRPr="00207DE1" w:rsidTr="00E03C6E">
        <w:trPr>
          <w:trHeight w:val="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ED0" w:rsidRPr="00207DE1" w:rsidRDefault="00942ED0" w:rsidP="00E03C6E">
            <w:pPr>
              <w:rPr>
                <w:b/>
                <w:sz w:val="26"/>
                <w:szCs w:val="26"/>
              </w:rPr>
            </w:pPr>
            <w:r w:rsidRPr="00207DE1">
              <w:rPr>
                <w:sz w:val="26"/>
                <w:szCs w:val="26"/>
              </w:rPr>
              <w:t>Обслуживание государственного и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ED0" w:rsidRPr="00207DE1" w:rsidRDefault="00942ED0" w:rsidP="00E03C6E">
            <w:pPr>
              <w:jc w:val="center"/>
              <w:rPr>
                <w:b/>
                <w:sz w:val="26"/>
                <w:szCs w:val="26"/>
              </w:rPr>
            </w:pPr>
            <w:r w:rsidRPr="00207DE1">
              <w:rPr>
                <w:sz w:val="26"/>
                <w:szCs w:val="26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ED0" w:rsidRPr="00207DE1" w:rsidRDefault="00942ED0" w:rsidP="00E03C6E">
            <w:pPr>
              <w:jc w:val="righ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25 200,0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ED0" w:rsidRPr="00207DE1" w:rsidRDefault="00942ED0" w:rsidP="00E03C6E">
            <w:pPr>
              <w:jc w:val="righ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1,0</w:t>
            </w:r>
          </w:p>
        </w:tc>
      </w:tr>
      <w:tr w:rsidR="00942ED0" w:rsidRPr="00207DE1" w:rsidTr="00E03C6E">
        <w:trPr>
          <w:trHeight w:val="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ED0" w:rsidRPr="00207DE1" w:rsidRDefault="00942ED0" w:rsidP="00E03C6E">
            <w:pPr>
              <w:rPr>
                <w:sz w:val="26"/>
                <w:szCs w:val="26"/>
              </w:rPr>
            </w:pPr>
            <w:r w:rsidRPr="00207DE1">
              <w:rPr>
                <w:sz w:val="26"/>
                <w:szCs w:val="26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ED0" w:rsidRPr="00207DE1" w:rsidRDefault="00942ED0" w:rsidP="00E03C6E">
            <w:pPr>
              <w:jc w:val="center"/>
              <w:rPr>
                <w:sz w:val="26"/>
                <w:szCs w:val="26"/>
              </w:rPr>
            </w:pPr>
            <w:r w:rsidRPr="00207DE1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ED0" w:rsidRPr="00207DE1" w:rsidRDefault="00942ED0" w:rsidP="00E03C6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2 594 730,2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ED0" w:rsidRPr="00207DE1" w:rsidRDefault="00942ED0" w:rsidP="00E03C6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</w:tbl>
    <w:p w:rsidR="00942ED0" w:rsidRPr="00A05641" w:rsidRDefault="00942ED0" w:rsidP="00942ED0">
      <w:pPr>
        <w:jc w:val="both"/>
        <w:rPr>
          <w:b/>
          <w:bCs/>
        </w:rPr>
      </w:pPr>
    </w:p>
    <w:p w:rsidR="00942ED0" w:rsidRPr="00A05641" w:rsidRDefault="00942ED0" w:rsidP="00942ED0">
      <w:pPr>
        <w:spacing w:line="276" w:lineRule="auto"/>
        <w:ind w:firstLine="708"/>
        <w:jc w:val="both"/>
        <w:rPr>
          <w:b/>
          <w:bCs/>
          <w:sz w:val="26"/>
          <w:szCs w:val="26"/>
        </w:rPr>
      </w:pPr>
      <w:r w:rsidRPr="00A05641">
        <w:rPr>
          <w:bCs/>
          <w:sz w:val="26"/>
          <w:szCs w:val="26"/>
        </w:rPr>
        <w:t xml:space="preserve">Из таблицы видно, что основным направлением расходов бюджета Мысковского городского округа являются отрасли социальной сферы – </w:t>
      </w:r>
      <w:r>
        <w:rPr>
          <w:bCs/>
          <w:sz w:val="26"/>
          <w:szCs w:val="26"/>
        </w:rPr>
        <w:t>64,1</w:t>
      </w:r>
      <w:r w:rsidRPr="00A05641">
        <w:rPr>
          <w:bCs/>
          <w:sz w:val="26"/>
          <w:szCs w:val="26"/>
        </w:rPr>
        <w:t xml:space="preserve"> % (образование, культура, здравоохранение, физическая культура и спорт, социальная политика), что говорит о социальной направленности бюджета.</w:t>
      </w:r>
    </w:p>
    <w:p w:rsidR="00942ED0" w:rsidRPr="00A05641" w:rsidRDefault="00942ED0" w:rsidP="00942ED0">
      <w:pPr>
        <w:spacing w:line="276" w:lineRule="auto"/>
        <w:jc w:val="both"/>
        <w:rPr>
          <w:b/>
          <w:bCs/>
          <w:sz w:val="26"/>
          <w:szCs w:val="26"/>
        </w:rPr>
      </w:pPr>
    </w:p>
    <w:p w:rsidR="00942ED0" w:rsidRPr="00484F3B" w:rsidRDefault="00942ED0" w:rsidP="00484F3B">
      <w:pPr>
        <w:tabs>
          <w:tab w:val="left" w:pos="709"/>
        </w:tabs>
        <w:spacing w:line="276" w:lineRule="auto"/>
        <w:ind w:firstLine="709"/>
        <w:jc w:val="both"/>
        <w:rPr>
          <w:b/>
          <w:bCs/>
          <w:sz w:val="26"/>
          <w:szCs w:val="26"/>
        </w:rPr>
      </w:pPr>
      <w:r w:rsidRPr="00484F3B">
        <w:rPr>
          <w:b/>
          <w:bCs/>
          <w:sz w:val="26"/>
          <w:szCs w:val="26"/>
        </w:rPr>
        <w:t>Раздел 0100 «Общегосударственные вопросы»</w:t>
      </w:r>
    </w:p>
    <w:p w:rsidR="00942ED0" w:rsidRPr="00A05641" w:rsidRDefault="00942ED0" w:rsidP="00942ED0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A05641">
        <w:rPr>
          <w:sz w:val="26"/>
          <w:szCs w:val="26"/>
        </w:rPr>
        <w:t>По данному разделу отражены расходы на функционирование высшего должностного лица органов местного самоуправления - главы муниципального образования;  функционирование Совета народных депутатов Мысковского городского округа</w:t>
      </w:r>
      <w:r>
        <w:rPr>
          <w:sz w:val="26"/>
          <w:szCs w:val="26"/>
        </w:rPr>
        <w:t xml:space="preserve"> и муниципальной ревизионной комиссии</w:t>
      </w:r>
      <w:r w:rsidRPr="00A05641">
        <w:rPr>
          <w:sz w:val="26"/>
          <w:szCs w:val="26"/>
        </w:rPr>
        <w:t>;</w:t>
      </w:r>
      <w:r>
        <w:rPr>
          <w:sz w:val="26"/>
          <w:szCs w:val="26"/>
        </w:rPr>
        <w:t xml:space="preserve"> функционирование Финансового управления Мысковского городского округа;</w:t>
      </w:r>
      <w:r w:rsidRPr="00A05641">
        <w:rPr>
          <w:sz w:val="26"/>
          <w:szCs w:val="26"/>
        </w:rPr>
        <w:t xml:space="preserve"> функционирование аппарата администрации Мысковского городского округа; муниципального бюджетного учреждения «Административно-хозяйственное управление»; Комитета по управлению муниципальным имуществом Мысковского городского округа, резервный фонд и другие общегосударственные вопросы на общую сумму </w:t>
      </w:r>
      <w:r>
        <w:rPr>
          <w:sz w:val="26"/>
          <w:szCs w:val="26"/>
        </w:rPr>
        <w:t xml:space="preserve">159 553,3 </w:t>
      </w:r>
      <w:r w:rsidRPr="00A05641">
        <w:rPr>
          <w:sz w:val="26"/>
          <w:szCs w:val="26"/>
        </w:rPr>
        <w:t>тыс. руб.</w:t>
      </w:r>
    </w:p>
    <w:p w:rsidR="00942ED0" w:rsidRPr="00A05641" w:rsidRDefault="00942ED0" w:rsidP="00942ED0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A05641">
        <w:rPr>
          <w:sz w:val="26"/>
          <w:szCs w:val="26"/>
        </w:rPr>
        <w:t xml:space="preserve">По подразделу </w:t>
      </w:r>
      <w:r w:rsidRPr="00A05641">
        <w:rPr>
          <w:iCs/>
          <w:sz w:val="26"/>
          <w:szCs w:val="26"/>
        </w:rPr>
        <w:t xml:space="preserve">02 «Функционирование высшего должностного лица субъекта Российской Федерации и органа местного самоуправления» </w:t>
      </w:r>
      <w:r w:rsidRPr="00A05641">
        <w:rPr>
          <w:sz w:val="26"/>
          <w:szCs w:val="26"/>
        </w:rPr>
        <w:t xml:space="preserve">предусмотрены расходы на содержание Главы муниципального образования. Объем расходов составляет </w:t>
      </w:r>
      <w:r>
        <w:rPr>
          <w:sz w:val="26"/>
          <w:szCs w:val="26"/>
        </w:rPr>
        <w:t>3 273,7</w:t>
      </w:r>
      <w:r w:rsidRPr="00A05641">
        <w:rPr>
          <w:sz w:val="26"/>
          <w:szCs w:val="26"/>
        </w:rPr>
        <w:t xml:space="preserve"> тыс. рублей.</w:t>
      </w:r>
    </w:p>
    <w:p w:rsidR="00942ED0" w:rsidRPr="00A05641" w:rsidRDefault="00942ED0" w:rsidP="00942ED0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A05641">
        <w:rPr>
          <w:sz w:val="26"/>
          <w:szCs w:val="26"/>
        </w:rPr>
        <w:t xml:space="preserve">По подразделу </w:t>
      </w:r>
      <w:r w:rsidRPr="00A05641">
        <w:rPr>
          <w:iCs/>
          <w:sz w:val="26"/>
          <w:szCs w:val="26"/>
        </w:rPr>
        <w:t xml:space="preserve">03 «Функционирование законодательных (представительных) органов государственной власти и местного самоуправления» </w:t>
      </w:r>
      <w:r w:rsidRPr="00A05641">
        <w:rPr>
          <w:sz w:val="26"/>
          <w:szCs w:val="26"/>
        </w:rPr>
        <w:t xml:space="preserve">предусмотрены расходы на содержание Совета народных депутатов. Объем расходов на содержание и обеспечение деятельности Совета народных депутатов запланирован в сумме </w:t>
      </w:r>
      <w:r>
        <w:rPr>
          <w:sz w:val="26"/>
          <w:szCs w:val="26"/>
        </w:rPr>
        <w:t>10 944,4</w:t>
      </w:r>
      <w:r w:rsidRPr="00A05641">
        <w:rPr>
          <w:sz w:val="26"/>
          <w:szCs w:val="26"/>
        </w:rPr>
        <w:t xml:space="preserve"> тыс. руб., </w:t>
      </w:r>
      <w:r>
        <w:rPr>
          <w:sz w:val="26"/>
          <w:szCs w:val="26"/>
        </w:rPr>
        <w:t>в том числе фонд оплаты труда – 9 052,4 тыс.рублей.</w:t>
      </w:r>
    </w:p>
    <w:p w:rsidR="00942ED0" w:rsidRPr="00A05641" w:rsidRDefault="00942ED0" w:rsidP="00942ED0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A05641">
        <w:rPr>
          <w:sz w:val="26"/>
          <w:szCs w:val="26"/>
        </w:rPr>
        <w:t xml:space="preserve">По подразделу </w:t>
      </w:r>
      <w:r w:rsidRPr="00A05641">
        <w:rPr>
          <w:iCs/>
          <w:sz w:val="26"/>
          <w:szCs w:val="26"/>
        </w:rPr>
        <w:t xml:space="preserve">04 «Функционирование Правительства Российской Федерации, высших органов исполнительной власти субъектов Российской Федерации, местных администраций» </w:t>
      </w:r>
      <w:r w:rsidRPr="00A05641">
        <w:rPr>
          <w:sz w:val="26"/>
          <w:szCs w:val="26"/>
        </w:rPr>
        <w:t xml:space="preserve">предусмотрены расходы на содержание и обеспечение деятельности </w:t>
      </w:r>
      <w:r w:rsidRPr="00A05641">
        <w:rPr>
          <w:sz w:val="26"/>
          <w:szCs w:val="26"/>
        </w:rPr>
        <w:lastRenderedPageBreak/>
        <w:t xml:space="preserve">аппарата администрации Мысковского городского округа – </w:t>
      </w:r>
      <w:r>
        <w:rPr>
          <w:sz w:val="26"/>
          <w:szCs w:val="26"/>
        </w:rPr>
        <w:t>54 559,5</w:t>
      </w:r>
      <w:r w:rsidRPr="00A05641">
        <w:rPr>
          <w:sz w:val="26"/>
          <w:szCs w:val="26"/>
        </w:rPr>
        <w:t xml:space="preserve"> тыс. руб., из них расходы на оплату труда и страховые взносы </w:t>
      </w:r>
      <w:r>
        <w:rPr>
          <w:sz w:val="26"/>
          <w:szCs w:val="26"/>
        </w:rPr>
        <w:t>53 239,5</w:t>
      </w:r>
      <w:r w:rsidRPr="00A05641">
        <w:rPr>
          <w:sz w:val="26"/>
          <w:szCs w:val="26"/>
        </w:rPr>
        <w:t xml:space="preserve"> тыс. рублей.</w:t>
      </w:r>
    </w:p>
    <w:p w:rsidR="00942ED0" w:rsidRPr="00D97D01" w:rsidRDefault="00942ED0" w:rsidP="00942ED0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A05641">
        <w:rPr>
          <w:sz w:val="26"/>
          <w:szCs w:val="26"/>
        </w:rPr>
        <w:t>По подразделу 0105 осуществляются расходы за счет средств областного бюджета на Осуществление полномочий по составлению (изменению) списков кандидатов в присяжные заседатели федеральных судов общей юрисдикции в Россий</w:t>
      </w:r>
      <w:r w:rsidRPr="00D97D01">
        <w:rPr>
          <w:sz w:val="26"/>
          <w:szCs w:val="26"/>
        </w:rPr>
        <w:t xml:space="preserve">ской Федерации в сумме </w:t>
      </w:r>
      <w:r>
        <w:rPr>
          <w:sz w:val="26"/>
          <w:szCs w:val="26"/>
        </w:rPr>
        <w:t>86,6</w:t>
      </w:r>
      <w:r w:rsidRPr="00D97D01">
        <w:rPr>
          <w:sz w:val="26"/>
          <w:szCs w:val="26"/>
        </w:rPr>
        <w:t xml:space="preserve"> тыс. рублей.</w:t>
      </w:r>
    </w:p>
    <w:p w:rsidR="00942ED0" w:rsidRPr="00D97D01" w:rsidRDefault="00942ED0" w:rsidP="00942ED0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D97D01">
        <w:rPr>
          <w:sz w:val="26"/>
          <w:szCs w:val="26"/>
        </w:rPr>
        <w:t xml:space="preserve">По подразделу 0106 «Обеспечение деятельности финансовых, налоговых и таможенных органов и органов финансового (финансово-бюджетного) контроля)» предусмотрены расходы на обеспечение деятельности Муниципальной ревизионной комиссии – </w:t>
      </w:r>
      <w:r>
        <w:rPr>
          <w:sz w:val="26"/>
          <w:szCs w:val="26"/>
        </w:rPr>
        <w:t>1 984,6</w:t>
      </w:r>
      <w:r w:rsidRPr="00D97D01">
        <w:rPr>
          <w:sz w:val="26"/>
          <w:szCs w:val="26"/>
        </w:rPr>
        <w:t xml:space="preserve"> тыс. руб., в том числе фонд оплаты труда – </w:t>
      </w:r>
      <w:r>
        <w:rPr>
          <w:sz w:val="26"/>
          <w:szCs w:val="26"/>
        </w:rPr>
        <w:t>1 814,6</w:t>
      </w:r>
      <w:r w:rsidRPr="00D97D01">
        <w:rPr>
          <w:sz w:val="26"/>
          <w:szCs w:val="26"/>
        </w:rPr>
        <w:t xml:space="preserve"> тыс. руб. так же Финансового управления Мысковского городского округа – </w:t>
      </w:r>
      <w:r>
        <w:rPr>
          <w:sz w:val="26"/>
          <w:szCs w:val="26"/>
        </w:rPr>
        <w:t>16 704,0</w:t>
      </w:r>
      <w:r w:rsidRPr="00D97D01">
        <w:rPr>
          <w:sz w:val="26"/>
          <w:szCs w:val="26"/>
        </w:rPr>
        <w:t xml:space="preserve"> тыс. рублей, в том числе фонд оплаты труда – </w:t>
      </w:r>
      <w:r>
        <w:rPr>
          <w:sz w:val="26"/>
          <w:szCs w:val="26"/>
        </w:rPr>
        <w:t>15 704</w:t>
      </w:r>
      <w:r w:rsidRPr="00D97D01">
        <w:rPr>
          <w:sz w:val="26"/>
          <w:szCs w:val="26"/>
        </w:rPr>
        <w:t>,0 тыс. рублей.</w:t>
      </w:r>
    </w:p>
    <w:p w:rsidR="00942ED0" w:rsidRPr="00D97D01" w:rsidRDefault="00942ED0" w:rsidP="00942ED0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D97D01">
        <w:rPr>
          <w:sz w:val="26"/>
          <w:szCs w:val="26"/>
        </w:rPr>
        <w:t xml:space="preserve">По подразделу </w:t>
      </w:r>
      <w:r w:rsidRPr="00D97D01">
        <w:rPr>
          <w:iCs/>
          <w:sz w:val="26"/>
          <w:szCs w:val="26"/>
        </w:rPr>
        <w:t>11</w:t>
      </w:r>
      <w:r w:rsidRPr="00D97D01">
        <w:rPr>
          <w:sz w:val="26"/>
          <w:szCs w:val="26"/>
        </w:rPr>
        <w:t xml:space="preserve"> </w:t>
      </w:r>
      <w:r w:rsidRPr="00D97D01">
        <w:rPr>
          <w:iCs/>
          <w:sz w:val="26"/>
          <w:szCs w:val="26"/>
        </w:rPr>
        <w:t xml:space="preserve">«Резервные фонды» </w:t>
      </w:r>
      <w:r w:rsidRPr="00D97D01">
        <w:rPr>
          <w:sz w:val="26"/>
          <w:szCs w:val="26"/>
        </w:rPr>
        <w:t xml:space="preserve">объем бюджетных ассигнований определен в сумме </w:t>
      </w:r>
      <w:r>
        <w:rPr>
          <w:sz w:val="26"/>
          <w:szCs w:val="26"/>
        </w:rPr>
        <w:t>5</w:t>
      </w:r>
      <w:r w:rsidRPr="00D97D01">
        <w:rPr>
          <w:sz w:val="26"/>
          <w:szCs w:val="26"/>
        </w:rPr>
        <w:t xml:space="preserve"> 000,0 тыс. руб. или 0,</w:t>
      </w:r>
      <w:r>
        <w:rPr>
          <w:sz w:val="26"/>
          <w:szCs w:val="26"/>
        </w:rPr>
        <w:t>2</w:t>
      </w:r>
      <w:r w:rsidRPr="00D97D01">
        <w:rPr>
          <w:sz w:val="26"/>
          <w:szCs w:val="26"/>
        </w:rPr>
        <w:t xml:space="preserve"> % от общих расходов бюджета городского округа на 202</w:t>
      </w:r>
      <w:r>
        <w:rPr>
          <w:sz w:val="26"/>
          <w:szCs w:val="26"/>
        </w:rPr>
        <w:t>6</w:t>
      </w:r>
      <w:r w:rsidRPr="00D97D01">
        <w:rPr>
          <w:sz w:val="26"/>
          <w:szCs w:val="26"/>
        </w:rPr>
        <w:t xml:space="preserve"> год.</w:t>
      </w:r>
    </w:p>
    <w:p w:rsidR="00942ED0" w:rsidRPr="00D97D01" w:rsidRDefault="00942ED0" w:rsidP="00942ED0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D97D01">
        <w:rPr>
          <w:sz w:val="26"/>
          <w:szCs w:val="26"/>
        </w:rPr>
        <w:t xml:space="preserve">По подразделу </w:t>
      </w:r>
      <w:r w:rsidRPr="00D97D01">
        <w:rPr>
          <w:iCs/>
          <w:sz w:val="26"/>
          <w:szCs w:val="26"/>
        </w:rPr>
        <w:t xml:space="preserve">13 «Другие общегосударственные вопросы» </w:t>
      </w:r>
      <w:r w:rsidRPr="00D97D01">
        <w:rPr>
          <w:sz w:val="26"/>
          <w:szCs w:val="26"/>
        </w:rPr>
        <w:t xml:space="preserve">предусмотрены расходы в сумме </w:t>
      </w:r>
      <w:r>
        <w:rPr>
          <w:sz w:val="26"/>
          <w:szCs w:val="26"/>
        </w:rPr>
        <w:t>67 000,6</w:t>
      </w:r>
      <w:r w:rsidRPr="00D97D01">
        <w:rPr>
          <w:sz w:val="26"/>
          <w:szCs w:val="26"/>
        </w:rPr>
        <w:t xml:space="preserve"> тыс. рублей, в том числе: </w:t>
      </w:r>
    </w:p>
    <w:p w:rsidR="00942ED0" w:rsidRPr="00D97D01" w:rsidRDefault="00942ED0" w:rsidP="00942ED0">
      <w:pPr>
        <w:pStyle w:val="af4"/>
        <w:numPr>
          <w:ilvl w:val="0"/>
          <w:numId w:val="27"/>
        </w:numPr>
        <w:spacing w:line="276" w:lineRule="auto"/>
        <w:ind w:left="0" w:firstLine="709"/>
        <w:jc w:val="both"/>
        <w:rPr>
          <w:b w:val="0"/>
          <w:sz w:val="26"/>
          <w:szCs w:val="26"/>
        </w:rPr>
      </w:pPr>
      <w:r w:rsidRPr="00D97D01">
        <w:rPr>
          <w:b w:val="0"/>
          <w:sz w:val="26"/>
          <w:szCs w:val="26"/>
        </w:rPr>
        <w:t xml:space="preserve">на содержание и обеспечение деятельности Комитета по управлению муниципальным имуществом в сумме </w:t>
      </w:r>
      <w:r>
        <w:rPr>
          <w:b w:val="0"/>
          <w:sz w:val="26"/>
          <w:szCs w:val="26"/>
        </w:rPr>
        <w:t>19 949,8</w:t>
      </w:r>
      <w:r w:rsidRPr="00D97D01">
        <w:rPr>
          <w:b w:val="0"/>
          <w:sz w:val="26"/>
          <w:szCs w:val="26"/>
        </w:rPr>
        <w:t xml:space="preserve"> тыс. руб. в том числе расходы на оплату труда и страховые взносы 18 518,9 тыс. руб. </w:t>
      </w:r>
    </w:p>
    <w:p w:rsidR="00942ED0" w:rsidRPr="00D97D01" w:rsidRDefault="00942ED0" w:rsidP="00942ED0">
      <w:pPr>
        <w:pStyle w:val="af4"/>
        <w:numPr>
          <w:ilvl w:val="0"/>
          <w:numId w:val="27"/>
        </w:numPr>
        <w:spacing w:line="276" w:lineRule="auto"/>
        <w:ind w:left="0" w:firstLine="709"/>
        <w:jc w:val="both"/>
        <w:rPr>
          <w:b w:val="0"/>
          <w:sz w:val="26"/>
          <w:szCs w:val="26"/>
        </w:rPr>
      </w:pPr>
      <w:r w:rsidRPr="00D97D01">
        <w:rPr>
          <w:b w:val="0"/>
          <w:sz w:val="26"/>
          <w:szCs w:val="26"/>
        </w:rPr>
        <w:t xml:space="preserve">Расходы на содержание муниципального имущества – </w:t>
      </w:r>
      <w:r>
        <w:rPr>
          <w:b w:val="0"/>
          <w:sz w:val="26"/>
          <w:szCs w:val="26"/>
        </w:rPr>
        <w:t>4 067,3</w:t>
      </w:r>
      <w:r w:rsidRPr="00D97D01">
        <w:rPr>
          <w:b w:val="0"/>
          <w:sz w:val="26"/>
          <w:szCs w:val="26"/>
        </w:rPr>
        <w:t xml:space="preserve"> тыс. руб. в том числе: </w:t>
      </w:r>
      <w:r w:rsidRPr="00D97D01">
        <w:rPr>
          <w:b w:val="0"/>
          <w:sz w:val="28"/>
          <w:szCs w:val="28"/>
        </w:rPr>
        <w:t xml:space="preserve">независимая оценка земли и объектов недвижимости при приватизации </w:t>
      </w:r>
      <w:r w:rsidRPr="00D97D01">
        <w:rPr>
          <w:b w:val="0"/>
          <w:bCs/>
          <w:sz w:val="28"/>
          <w:szCs w:val="28"/>
        </w:rPr>
        <w:t xml:space="preserve">и при заключении договора аренды, </w:t>
      </w:r>
      <w:r w:rsidRPr="00D97D01">
        <w:rPr>
          <w:b w:val="0"/>
          <w:sz w:val="28"/>
          <w:szCs w:val="28"/>
        </w:rPr>
        <w:t>техническое обследование, изготовление технических планов на объекты недвижимости</w:t>
      </w:r>
      <w:r w:rsidRPr="00D97D01">
        <w:rPr>
          <w:b w:val="0"/>
          <w:sz w:val="26"/>
          <w:szCs w:val="26"/>
        </w:rPr>
        <w:t xml:space="preserve">, </w:t>
      </w:r>
      <w:r w:rsidRPr="00D97D01">
        <w:rPr>
          <w:b w:val="0"/>
          <w:sz w:val="28"/>
          <w:szCs w:val="28"/>
        </w:rPr>
        <w:t>межевание и постановка на кадастровый учет земельных участков</w:t>
      </w:r>
    </w:p>
    <w:p w:rsidR="00942ED0" w:rsidRPr="00D97D01" w:rsidRDefault="00942ED0" w:rsidP="00942ED0">
      <w:pPr>
        <w:pStyle w:val="af4"/>
        <w:numPr>
          <w:ilvl w:val="0"/>
          <w:numId w:val="27"/>
        </w:numPr>
        <w:spacing w:line="276" w:lineRule="auto"/>
        <w:ind w:left="0" w:firstLine="709"/>
        <w:jc w:val="both"/>
        <w:rPr>
          <w:b w:val="0"/>
          <w:sz w:val="26"/>
          <w:szCs w:val="26"/>
        </w:rPr>
      </w:pPr>
      <w:r w:rsidRPr="00D97D01">
        <w:rPr>
          <w:b w:val="0"/>
          <w:sz w:val="26"/>
          <w:szCs w:val="26"/>
        </w:rPr>
        <w:t xml:space="preserve">расходы на МБУ «АХУ», в бюджете предусмотрены в сумме  </w:t>
      </w:r>
      <w:r>
        <w:rPr>
          <w:b w:val="0"/>
          <w:sz w:val="26"/>
          <w:szCs w:val="26"/>
        </w:rPr>
        <w:t xml:space="preserve">21 223,4 </w:t>
      </w:r>
      <w:r w:rsidRPr="00D97D01">
        <w:rPr>
          <w:b w:val="0"/>
          <w:sz w:val="26"/>
          <w:szCs w:val="26"/>
        </w:rPr>
        <w:t xml:space="preserve">тыс. руб., в том числе расходы на оплату труда и страховые взносы составляют </w:t>
      </w:r>
      <w:r>
        <w:rPr>
          <w:b w:val="0"/>
          <w:sz w:val="26"/>
          <w:szCs w:val="26"/>
        </w:rPr>
        <w:t>15930</w:t>
      </w:r>
      <w:r w:rsidRPr="00D97D01">
        <w:rPr>
          <w:b w:val="0"/>
          <w:sz w:val="26"/>
          <w:szCs w:val="26"/>
        </w:rPr>
        <w:t xml:space="preserve">,0 тыс. руб. </w:t>
      </w:r>
    </w:p>
    <w:p w:rsidR="00942ED0" w:rsidRPr="00D97D01" w:rsidRDefault="00942ED0" w:rsidP="00942ED0">
      <w:pPr>
        <w:pStyle w:val="af4"/>
        <w:numPr>
          <w:ilvl w:val="0"/>
          <w:numId w:val="27"/>
        </w:numPr>
        <w:spacing w:line="276" w:lineRule="auto"/>
        <w:ind w:left="0" w:firstLine="709"/>
        <w:jc w:val="both"/>
        <w:rPr>
          <w:b w:val="0"/>
          <w:sz w:val="26"/>
          <w:szCs w:val="26"/>
        </w:rPr>
      </w:pPr>
      <w:r w:rsidRPr="00D97D01">
        <w:rPr>
          <w:b w:val="0"/>
          <w:sz w:val="26"/>
          <w:szCs w:val="26"/>
        </w:rPr>
        <w:t xml:space="preserve">расходы на содержание МКУ «Управление культуры, спорта, молодёжной и национальной политики» в сумме </w:t>
      </w:r>
      <w:r>
        <w:rPr>
          <w:b w:val="0"/>
          <w:sz w:val="26"/>
          <w:szCs w:val="26"/>
        </w:rPr>
        <w:t>19 718,6</w:t>
      </w:r>
      <w:r w:rsidRPr="00D97D01">
        <w:rPr>
          <w:b w:val="0"/>
          <w:sz w:val="26"/>
          <w:szCs w:val="26"/>
        </w:rPr>
        <w:t xml:space="preserve"> тыс. рублей, в том числе фонд оплаты труда </w:t>
      </w:r>
      <w:r>
        <w:rPr>
          <w:b w:val="0"/>
          <w:sz w:val="26"/>
          <w:szCs w:val="26"/>
        </w:rPr>
        <w:t>18 190,6</w:t>
      </w:r>
      <w:r w:rsidRPr="00D97D01">
        <w:rPr>
          <w:b w:val="0"/>
          <w:sz w:val="26"/>
          <w:szCs w:val="26"/>
        </w:rPr>
        <w:t xml:space="preserve"> тыс. рублей.</w:t>
      </w:r>
    </w:p>
    <w:p w:rsidR="00942ED0" w:rsidRPr="00D97D01" w:rsidRDefault="00942ED0" w:rsidP="00942ED0">
      <w:pPr>
        <w:pStyle w:val="af4"/>
        <w:numPr>
          <w:ilvl w:val="0"/>
          <w:numId w:val="27"/>
        </w:numPr>
        <w:tabs>
          <w:tab w:val="left" w:pos="1418"/>
          <w:tab w:val="left" w:pos="8203"/>
        </w:tabs>
        <w:spacing w:line="276" w:lineRule="auto"/>
        <w:ind w:left="0" w:firstLine="709"/>
        <w:jc w:val="both"/>
        <w:rPr>
          <w:b w:val="0"/>
          <w:sz w:val="26"/>
          <w:szCs w:val="26"/>
        </w:rPr>
      </w:pPr>
      <w:r w:rsidRPr="00D97D01">
        <w:rPr>
          <w:b w:val="0"/>
          <w:sz w:val="26"/>
          <w:szCs w:val="26"/>
        </w:rPr>
        <w:t xml:space="preserve">расходы на поддержку общественных объединений Мысковского городского округа – </w:t>
      </w:r>
      <w:r>
        <w:rPr>
          <w:b w:val="0"/>
          <w:sz w:val="26"/>
          <w:szCs w:val="26"/>
        </w:rPr>
        <w:t>200,0</w:t>
      </w:r>
      <w:r w:rsidRPr="00D97D01">
        <w:rPr>
          <w:b w:val="0"/>
          <w:sz w:val="26"/>
          <w:szCs w:val="26"/>
        </w:rPr>
        <w:t xml:space="preserve"> тыс. руб. </w:t>
      </w:r>
    </w:p>
    <w:p w:rsidR="00942ED0" w:rsidRPr="007D153C" w:rsidRDefault="007D153C" w:rsidP="007D153C">
      <w:pPr>
        <w:pStyle w:val="af4"/>
        <w:numPr>
          <w:ilvl w:val="0"/>
          <w:numId w:val="36"/>
        </w:numPr>
        <w:tabs>
          <w:tab w:val="left" w:pos="1418"/>
          <w:tab w:val="left" w:pos="8203"/>
        </w:tabs>
        <w:spacing w:line="276" w:lineRule="auto"/>
        <w:ind w:left="0"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расходы</w:t>
      </w:r>
      <w:r w:rsidR="00942ED0" w:rsidRPr="007D153C">
        <w:rPr>
          <w:b w:val="0"/>
          <w:sz w:val="26"/>
          <w:szCs w:val="26"/>
        </w:rPr>
        <w:t xml:space="preserve"> на выполнение других обязательств муниципального образования в сумме 1 300,0 тыс.руб. (в т.ч. исполнение решений суда – 1 100,0 тыс.руб.).</w:t>
      </w:r>
    </w:p>
    <w:p w:rsidR="00942ED0" w:rsidRPr="00D97D01" w:rsidRDefault="00942ED0" w:rsidP="007D153C">
      <w:pPr>
        <w:tabs>
          <w:tab w:val="left" w:pos="1418"/>
          <w:tab w:val="left" w:pos="8203"/>
        </w:tabs>
        <w:spacing w:line="276" w:lineRule="auto"/>
        <w:ind w:firstLine="709"/>
        <w:jc w:val="both"/>
        <w:rPr>
          <w:b/>
          <w:sz w:val="26"/>
          <w:szCs w:val="26"/>
        </w:rPr>
      </w:pPr>
      <w:r w:rsidRPr="007D153C">
        <w:rPr>
          <w:sz w:val="26"/>
          <w:szCs w:val="26"/>
        </w:rPr>
        <w:t>Также в этом подразделе предусмотрены расходы, осуществляемые за счет</w:t>
      </w:r>
      <w:r w:rsidRPr="00D97D01">
        <w:rPr>
          <w:sz w:val="26"/>
          <w:szCs w:val="26"/>
        </w:rPr>
        <w:t xml:space="preserve"> субвенции из областного бюджета на обеспечение отдельных государственных полномочий – </w:t>
      </w:r>
      <w:r>
        <w:rPr>
          <w:sz w:val="26"/>
          <w:szCs w:val="26"/>
        </w:rPr>
        <w:t>541,5</w:t>
      </w:r>
      <w:r w:rsidRPr="00D97D01">
        <w:rPr>
          <w:sz w:val="26"/>
          <w:szCs w:val="26"/>
        </w:rPr>
        <w:t xml:space="preserve"> тыс. руб. </w:t>
      </w:r>
    </w:p>
    <w:p w:rsidR="00942ED0" w:rsidRPr="00D97D01" w:rsidRDefault="00942ED0" w:rsidP="00942ED0">
      <w:pPr>
        <w:spacing w:line="276" w:lineRule="auto"/>
        <w:ind w:firstLine="708"/>
        <w:jc w:val="both"/>
        <w:rPr>
          <w:b/>
          <w:bCs/>
          <w:sz w:val="26"/>
          <w:szCs w:val="26"/>
        </w:rPr>
      </w:pPr>
      <w:r w:rsidRPr="00D97D01">
        <w:rPr>
          <w:bCs/>
          <w:sz w:val="26"/>
          <w:szCs w:val="26"/>
        </w:rPr>
        <w:t>Доля расходов на общегосударственные расходы в общем объеме расходов составляет 6,</w:t>
      </w:r>
      <w:r>
        <w:rPr>
          <w:bCs/>
          <w:sz w:val="26"/>
          <w:szCs w:val="26"/>
        </w:rPr>
        <w:t>2</w:t>
      </w:r>
      <w:r w:rsidRPr="00D97D01">
        <w:rPr>
          <w:bCs/>
          <w:sz w:val="26"/>
          <w:szCs w:val="26"/>
        </w:rPr>
        <w:t xml:space="preserve"> %.</w:t>
      </w:r>
    </w:p>
    <w:p w:rsidR="00942ED0" w:rsidRPr="00A05641" w:rsidRDefault="00942ED0" w:rsidP="00942ED0">
      <w:pPr>
        <w:spacing w:line="276" w:lineRule="auto"/>
        <w:ind w:firstLine="708"/>
        <w:jc w:val="both"/>
        <w:rPr>
          <w:bCs/>
          <w:sz w:val="26"/>
          <w:szCs w:val="26"/>
        </w:rPr>
      </w:pPr>
    </w:p>
    <w:p w:rsidR="00942ED0" w:rsidRPr="00484F3B" w:rsidRDefault="00942ED0" w:rsidP="00942ED0">
      <w:pPr>
        <w:spacing w:line="276" w:lineRule="auto"/>
        <w:ind w:firstLine="708"/>
        <w:jc w:val="both"/>
        <w:rPr>
          <w:b/>
          <w:bCs/>
          <w:sz w:val="26"/>
          <w:szCs w:val="26"/>
        </w:rPr>
      </w:pPr>
      <w:r w:rsidRPr="00484F3B">
        <w:rPr>
          <w:b/>
          <w:bCs/>
          <w:sz w:val="26"/>
          <w:szCs w:val="26"/>
        </w:rPr>
        <w:t>Раздел 0200 «Национальная оборона»</w:t>
      </w:r>
    </w:p>
    <w:p w:rsidR="00942ED0" w:rsidRDefault="00942ED0" w:rsidP="00942ED0">
      <w:pPr>
        <w:spacing w:line="276" w:lineRule="auto"/>
        <w:ind w:firstLine="708"/>
        <w:jc w:val="both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По данному разделу осуществляются расходы на осуществление первичного воинского учета в городах, где отсутствуют военные комиссариаты, за счет средств субвенции с областного бюджета в размере 6 529,4 тыс. рублей.</w:t>
      </w:r>
    </w:p>
    <w:p w:rsidR="00942ED0" w:rsidRPr="00CA1B3B" w:rsidRDefault="00942ED0" w:rsidP="00942ED0">
      <w:pPr>
        <w:spacing w:line="276" w:lineRule="auto"/>
        <w:ind w:firstLine="708"/>
        <w:jc w:val="both"/>
        <w:rPr>
          <w:b/>
          <w:bCs/>
          <w:sz w:val="26"/>
          <w:szCs w:val="26"/>
        </w:rPr>
      </w:pPr>
    </w:p>
    <w:p w:rsidR="00942ED0" w:rsidRPr="00484F3B" w:rsidRDefault="00942ED0" w:rsidP="00942ED0">
      <w:pPr>
        <w:spacing w:line="276" w:lineRule="auto"/>
        <w:ind w:firstLine="708"/>
        <w:jc w:val="both"/>
        <w:rPr>
          <w:b/>
          <w:bCs/>
          <w:sz w:val="26"/>
          <w:szCs w:val="26"/>
        </w:rPr>
      </w:pPr>
      <w:r w:rsidRPr="00484F3B">
        <w:rPr>
          <w:b/>
          <w:bCs/>
          <w:sz w:val="26"/>
          <w:szCs w:val="26"/>
        </w:rPr>
        <w:t xml:space="preserve">Раздел 0300 «Национальная безопасность и правоохранительная деятельность» </w:t>
      </w:r>
    </w:p>
    <w:p w:rsidR="00942ED0" w:rsidRDefault="00942ED0" w:rsidP="00942ED0">
      <w:pPr>
        <w:spacing w:line="276" w:lineRule="auto"/>
        <w:ind w:firstLine="708"/>
        <w:jc w:val="both"/>
        <w:rPr>
          <w:b/>
          <w:bCs/>
          <w:sz w:val="26"/>
          <w:szCs w:val="26"/>
        </w:rPr>
      </w:pPr>
      <w:r w:rsidRPr="00A05641">
        <w:rPr>
          <w:bCs/>
          <w:sz w:val="26"/>
          <w:szCs w:val="26"/>
        </w:rPr>
        <w:t>В</w:t>
      </w:r>
      <w:r>
        <w:rPr>
          <w:bCs/>
          <w:sz w:val="26"/>
          <w:szCs w:val="26"/>
        </w:rPr>
        <w:t xml:space="preserve">ключены расходы по: </w:t>
      </w:r>
    </w:p>
    <w:p w:rsidR="00942ED0" w:rsidRDefault="00942ED0" w:rsidP="00942ED0">
      <w:pPr>
        <w:spacing w:line="276" w:lineRule="auto"/>
        <w:ind w:firstLine="708"/>
        <w:jc w:val="both"/>
        <w:rPr>
          <w:b/>
          <w:sz w:val="26"/>
          <w:szCs w:val="26"/>
        </w:rPr>
      </w:pPr>
      <w:r>
        <w:rPr>
          <w:sz w:val="26"/>
          <w:szCs w:val="26"/>
        </w:rPr>
        <w:t>М</w:t>
      </w:r>
      <w:r w:rsidRPr="00A05641">
        <w:rPr>
          <w:sz w:val="26"/>
          <w:szCs w:val="26"/>
        </w:rPr>
        <w:t xml:space="preserve">униципальной программе «Мероприятия гражданской обороны, предупреждения и ликвидации чрезвычайных ситуаций на природного и техногенного характера» – </w:t>
      </w:r>
      <w:r>
        <w:rPr>
          <w:sz w:val="26"/>
          <w:szCs w:val="26"/>
        </w:rPr>
        <w:t>3 666,0</w:t>
      </w:r>
      <w:r w:rsidRPr="00A05641">
        <w:rPr>
          <w:sz w:val="26"/>
          <w:szCs w:val="26"/>
        </w:rPr>
        <w:t xml:space="preserve"> тыс. руб.</w:t>
      </w:r>
      <w:r>
        <w:rPr>
          <w:sz w:val="26"/>
          <w:szCs w:val="26"/>
        </w:rPr>
        <w:t xml:space="preserve"> </w:t>
      </w:r>
    </w:p>
    <w:p w:rsidR="00942ED0" w:rsidRDefault="00942ED0" w:rsidP="00942ED0">
      <w:pPr>
        <w:spacing w:line="276" w:lineRule="auto"/>
        <w:ind w:firstLine="708"/>
        <w:jc w:val="both"/>
        <w:rPr>
          <w:b/>
          <w:sz w:val="26"/>
          <w:szCs w:val="26"/>
        </w:rPr>
      </w:pPr>
      <w:r>
        <w:rPr>
          <w:sz w:val="26"/>
          <w:szCs w:val="26"/>
        </w:rPr>
        <w:t>в том числе за счет средств областного бюджета предусмотрены субсидии:</w:t>
      </w:r>
    </w:p>
    <w:p w:rsidR="00942ED0" w:rsidRDefault="00942ED0" w:rsidP="00942ED0">
      <w:pPr>
        <w:pStyle w:val="af4"/>
        <w:numPr>
          <w:ilvl w:val="0"/>
          <w:numId w:val="28"/>
        </w:numPr>
        <w:spacing w:line="276" w:lineRule="auto"/>
        <w:ind w:left="0"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на р</w:t>
      </w:r>
      <w:r w:rsidRPr="00020C6E">
        <w:rPr>
          <w:b w:val="0"/>
          <w:sz w:val="26"/>
          <w:szCs w:val="26"/>
        </w:rPr>
        <w:t>еализаци</w:t>
      </w:r>
      <w:r>
        <w:rPr>
          <w:b w:val="0"/>
          <w:sz w:val="26"/>
          <w:szCs w:val="26"/>
        </w:rPr>
        <w:t>ю</w:t>
      </w:r>
      <w:r w:rsidRPr="00020C6E">
        <w:rPr>
          <w:b w:val="0"/>
          <w:sz w:val="26"/>
          <w:szCs w:val="26"/>
        </w:rPr>
        <w:t xml:space="preserve"> мероприятий по обеспечению пожарной безопасности в муниципальных образовательных организациях Кемеровской области </w:t>
      </w:r>
      <w:r>
        <w:rPr>
          <w:b w:val="0"/>
          <w:sz w:val="26"/>
          <w:szCs w:val="26"/>
        </w:rPr>
        <w:t>–</w:t>
      </w:r>
      <w:r w:rsidRPr="00020C6E">
        <w:rPr>
          <w:b w:val="0"/>
          <w:sz w:val="26"/>
          <w:szCs w:val="26"/>
        </w:rPr>
        <w:t xml:space="preserve"> Кузбасса</w:t>
      </w:r>
      <w:r>
        <w:rPr>
          <w:b w:val="0"/>
          <w:sz w:val="26"/>
          <w:szCs w:val="26"/>
        </w:rPr>
        <w:t xml:space="preserve"> в сумме 546,0 тыс. рублей, </w:t>
      </w:r>
      <w:r w:rsidRPr="00020C6E">
        <w:rPr>
          <w:b w:val="0"/>
          <w:sz w:val="26"/>
          <w:szCs w:val="26"/>
        </w:rPr>
        <w:t xml:space="preserve">по которой доля софинансирования с местного бюджета </w:t>
      </w:r>
      <w:r>
        <w:rPr>
          <w:b w:val="0"/>
          <w:sz w:val="26"/>
          <w:szCs w:val="26"/>
        </w:rPr>
        <w:t xml:space="preserve">109,2 </w:t>
      </w:r>
      <w:r w:rsidRPr="00020C6E">
        <w:rPr>
          <w:b w:val="0"/>
          <w:sz w:val="26"/>
          <w:szCs w:val="26"/>
        </w:rPr>
        <w:t>тыс. рублей</w:t>
      </w:r>
    </w:p>
    <w:p w:rsidR="00942ED0" w:rsidRPr="00020C6E" w:rsidRDefault="00942ED0" w:rsidP="00942ED0">
      <w:pPr>
        <w:pStyle w:val="af4"/>
        <w:spacing w:line="276" w:lineRule="auto"/>
        <w:ind w:left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Муниципальной программе «</w:t>
      </w:r>
      <w:r w:rsidRPr="00BC7BF7">
        <w:rPr>
          <w:b w:val="0"/>
          <w:sz w:val="26"/>
          <w:szCs w:val="26"/>
        </w:rPr>
        <w:t>Профилактика терроризма и экстремизма на территории Мысковского городского округа</w:t>
      </w:r>
      <w:r>
        <w:rPr>
          <w:b w:val="0"/>
          <w:sz w:val="26"/>
          <w:szCs w:val="26"/>
        </w:rPr>
        <w:t>» в сумме 275,0 тыс. рублей на р</w:t>
      </w:r>
      <w:r w:rsidRPr="00BC7BF7">
        <w:rPr>
          <w:b w:val="0"/>
          <w:sz w:val="26"/>
          <w:szCs w:val="26"/>
        </w:rPr>
        <w:t>еализаци</w:t>
      </w:r>
      <w:r>
        <w:rPr>
          <w:b w:val="0"/>
          <w:sz w:val="26"/>
          <w:szCs w:val="26"/>
        </w:rPr>
        <w:t>ю</w:t>
      </w:r>
      <w:r w:rsidRPr="00BC7BF7">
        <w:rPr>
          <w:b w:val="0"/>
          <w:sz w:val="26"/>
          <w:szCs w:val="26"/>
        </w:rPr>
        <w:t xml:space="preserve"> мероприятий по обеспечению антитеррористической защищенности в муниципальных образовательных организациях Кемеровской области </w:t>
      </w:r>
      <w:r>
        <w:rPr>
          <w:b w:val="0"/>
          <w:sz w:val="26"/>
          <w:szCs w:val="26"/>
        </w:rPr>
        <w:t>–</w:t>
      </w:r>
      <w:r w:rsidRPr="00BC7BF7">
        <w:rPr>
          <w:b w:val="0"/>
          <w:sz w:val="26"/>
          <w:szCs w:val="26"/>
        </w:rPr>
        <w:t xml:space="preserve"> Кузбасса</w:t>
      </w:r>
      <w:r>
        <w:rPr>
          <w:b w:val="0"/>
          <w:sz w:val="26"/>
          <w:szCs w:val="26"/>
        </w:rPr>
        <w:t xml:space="preserve">, в том числе за счет средств софинансирования указанной субсидии с местного бюджета – 55,0 тыс. рублей. </w:t>
      </w:r>
    </w:p>
    <w:p w:rsidR="00942ED0" w:rsidRPr="00A05641" w:rsidRDefault="00942ED0" w:rsidP="00942ED0">
      <w:pPr>
        <w:spacing w:line="276" w:lineRule="auto"/>
        <w:ind w:firstLine="708"/>
        <w:jc w:val="both"/>
        <w:rPr>
          <w:b/>
          <w:bCs/>
          <w:sz w:val="26"/>
          <w:szCs w:val="26"/>
        </w:rPr>
      </w:pPr>
      <w:r w:rsidRPr="00A05641">
        <w:rPr>
          <w:bCs/>
          <w:sz w:val="26"/>
          <w:szCs w:val="26"/>
        </w:rPr>
        <w:t xml:space="preserve">Доля расходов на национальную безопасность и правоохранительная деятельность в общем объеме расходов составляет </w:t>
      </w:r>
      <w:r>
        <w:rPr>
          <w:bCs/>
          <w:sz w:val="26"/>
          <w:szCs w:val="26"/>
        </w:rPr>
        <w:t>0,1</w:t>
      </w:r>
      <w:r w:rsidRPr="00A05641">
        <w:rPr>
          <w:bCs/>
          <w:sz w:val="26"/>
          <w:szCs w:val="26"/>
        </w:rPr>
        <w:t>%.</w:t>
      </w:r>
    </w:p>
    <w:p w:rsidR="00942ED0" w:rsidRPr="00A05641" w:rsidRDefault="00942ED0" w:rsidP="00942ED0">
      <w:pPr>
        <w:ind w:firstLine="708"/>
        <w:jc w:val="both"/>
        <w:rPr>
          <w:b/>
          <w:bCs/>
        </w:rPr>
      </w:pPr>
    </w:p>
    <w:p w:rsidR="00942ED0" w:rsidRPr="00484F3B" w:rsidRDefault="00942ED0" w:rsidP="00942ED0">
      <w:pPr>
        <w:spacing w:line="276" w:lineRule="auto"/>
        <w:ind w:firstLine="708"/>
        <w:jc w:val="both"/>
        <w:rPr>
          <w:b/>
          <w:bCs/>
          <w:sz w:val="26"/>
          <w:szCs w:val="26"/>
        </w:rPr>
      </w:pPr>
      <w:r w:rsidRPr="00484F3B">
        <w:rPr>
          <w:b/>
          <w:bCs/>
          <w:sz w:val="26"/>
          <w:szCs w:val="26"/>
        </w:rPr>
        <w:t xml:space="preserve">Раздел 0400 «Национальная экономика» </w:t>
      </w:r>
    </w:p>
    <w:p w:rsidR="00942ED0" w:rsidRDefault="00942ED0" w:rsidP="00942ED0">
      <w:pPr>
        <w:spacing w:line="276" w:lineRule="auto"/>
        <w:ind w:firstLine="708"/>
        <w:jc w:val="both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 xml:space="preserve">Всего по разделу «Национальная экономика» запланировано расходов 359 694,9 тыс. рублей. </w:t>
      </w:r>
    </w:p>
    <w:p w:rsidR="00942ED0" w:rsidRDefault="00942ED0" w:rsidP="00942ED0">
      <w:pPr>
        <w:spacing w:line="276" w:lineRule="auto"/>
        <w:ind w:firstLine="708"/>
        <w:jc w:val="both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>Основные расходы по данному разделу направляются на топливно-энергетический комплекс:</w:t>
      </w:r>
    </w:p>
    <w:p w:rsidR="00942ED0" w:rsidRDefault="008F3159" w:rsidP="00942ED0">
      <w:pPr>
        <w:spacing w:line="276" w:lineRule="auto"/>
        <w:ind w:firstLine="708"/>
        <w:jc w:val="both"/>
        <w:rPr>
          <w:b/>
          <w:bCs/>
          <w:sz w:val="26"/>
          <w:szCs w:val="26"/>
        </w:rPr>
      </w:pPr>
      <w:r w:rsidRPr="008F3159">
        <w:rPr>
          <w:b/>
          <w:bCs/>
          <w:noProof/>
          <w:sz w:val="26"/>
          <w:szCs w:val="26"/>
        </w:rPr>
        <w:drawing>
          <wp:inline distT="0" distB="0" distL="0" distR="0">
            <wp:extent cx="5110889" cy="2340244"/>
            <wp:effectExtent l="0" t="0" r="0" b="0"/>
            <wp:docPr id="6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438E2" w:rsidRDefault="00B438E2" w:rsidP="00942ED0">
      <w:pPr>
        <w:spacing w:line="276" w:lineRule="auto"/>
        <w:ind w:firstLine="708"/>
        <w:jc w:val="both"/>
        <w:rPr>
          <w:bCs/>
          <w:sz w:val="26"/>
          <w:szCs w:val="26"/>
        </w:rPr>
      </w:pPr>
    </w:p>
    <w:p w:rsidR="00942ED0" w:rsidRPr="00A05641" w:rsidRDefault="00942ED0" w:rsidP="00942ED0">
      <w:pPr>
        <w:spacing w:line="276" w:lineRule="auto"/>
        <w:ind w:firstLine="708"/>
        <w:jc w:val="both"/>
        <w:rPr>
          <w:b/>
          <w:bCs/>
          <w:sz w:val="26"/>
          <w:szCs w:val="26"/>
        </w:rPr>
      </w:pPr>
      <w:r w:rsidRPr="00A05641">
        <w:rPr>
          <w:bCs/>
          <w:sz w:val="26"/>
          <w:szCs w:val="26"/>
        </w:rPr>
        <w:t xml:space="preserve">По подразделу 02 Предусмотрены расходы </w:t>
      </w:r>
      <w:r>
        <w:rPr>
          <w:bCs/>
          <w:sz w:val="26"/>
          <w:szCs w:val="26"/>
        </w:rPr>
        <w:t>на к</w:t>
      </w:r>
      <w:r w:rsidRPr="00EB5E9D">
        <w:rPr>
          <w:bCs/>
          <w:sz w:val="26"/>
          <w:szCs w:val="26"/>
        </w:rPr>
        <w:t>омпенсаци</w:t>
      </w:r>
      <w:r>
        <w:rPr>
          <w:bCs/>
          <w:sz w:val="26"/>
          <w:szCs w:val="26"/>
        </w:rPr>
        <w:t>ю</w:t>
      </w:r>
      <w:r w:rsidRPr="00EB5E9D">
        <w:rPr>
          <w:bCs/>
          <w:sz w:val="26"/>
          <w:szCs w:val="26"/>
        </w:rPr>
        <w:t xml:space="preserve"> (возмещение) выпадающих доходов теплоснабжающих организаций, организаций, осуществляющих горячее водоснабжение, реализацию твердого топлива, возникающих при применении льготных цен (тарифов)</w:t>
      </w:r>
      <w:r>
        <w:rPr>
          <w:bCs/>
          <w:sz w:val="26"/>
          <w:szCs w:val="26"/>
        </w:rPr>
        <w:t xml:space="preserve"> за счет средств субвенции с областного бюджета</w:t>
      </w:r>
      <w:r w:rsidRPr="00A05641">
        <w:rPr>
          <w:bCs/>
          <w:sz w:val="26"/>
          <w:szCs w:val="26"/>
        </w:rPr>
        <w:t xml:space="preserve"> в рамках </w:t>
      </w:r>
      <w:r>
        <w:rPr>
          <w:bCs/>
          <w:sz w:val="26"/>
          <w:szCs w:val="26"/>
        </w:rPr>
        <w:t>комплекса процессных мероприятий</w:t>
      </w:r>
      <w:r w:rsidRPr="00A05641">
        <w:rPr>
          <w:bCs/>
          <w:sz w:val="26"/>
          <w:szCs w:val="26"/>
        </w:rPr>
        <w:t xml:space="preserve"> «</w:t>
      </w:r>
      <w:r>
        <w:rPr>
          <w:bCs/>
          <w:sz w:val="26"/>
          <w:szCs w:val="26"/>
        </w:rPr>
        <w:t>Жилищно-коммунальное хозяйство</w:t>
      </w:r>
      <w:r w:rsidRPr="00A05641">
        <w:rPr>
          <w:bCs/>
          <w:sz w:val="26"/>
          <w:szCs w:val="26"/>
        </w:rPr>
        <w:t>»</w:t>
      </w:r>
      <w:r>
        <w:rPr>
          <w:bCs/>
          <w:sz w:val="26"/>
          <w:szCs w:val="26"/>
        </w:rPr>
        <w:t xml:space="preserve"> МП «</w:t>
      </w:r>
      <w:r w:rsidRPr="00AF4DA0">
        <w:rPr>
          <w:bCs/>
          <w:sz w:val="26"/>
          <w:szCs w:val="26"/>
        </w:rPr>
        <w:t xml:space="preserve">Развитие </w:t>
      </w:r>
      <w:r w:rsidRPr="00AF4DA0">
        <w:rPr>
          <w:bCs/>
          <w:sz w:val="26"/>
          <w:szCs w:val="26"/>
        </w:rPr>
        <w:lastRenderedPageBreak/>
        <w:t>жилищно-коммунального комплекса Мысковского городского округа</w:t>
      </w:r>
      <w:r>
        <w:rPr>
          <w:bCs/>
          <w:sz w:val="26"/>
          <w:szCs w:val="26"/>
        </w:rPr>
        <w:t>»</w:t>
      </w:r>
      <w:r w:rsidRPr="00A05641">
        <w:rPr>
          <w:bCs/>
          <w:sz w:val="26"/>
          <w:szCs w:val="26"/>
        </w:rPr>
        <w:t xml:space="preserve"> –</w:t>
      </w:r>
      <w:r>
        <w:rPr>
          <w:bCs/>
          <w:sz w:val="26"/>
          <w:szCs w:val="26"/>
        </w:rPr>
        <w:t xml:space="preserve"> 214 797,9</w:t>
      </w:r>
      <w:r w:rsidRPr="00A05641">
        <w:rPr>
          <w:bCs/>
          <w:sz w:val="26"/>
          <w:szCs w:val="26"/>
        </w:rPr>
        <w:t xml:space="preserve"> тыс. руб. </w:t>
      </w:r>
    </w:p>
    <w:p w:rsidR="00942ED0" w:rsidRPr="00A05641" w:rsidRDefault="00942ED0" w:rsidP="00942ED0">
      <w:pPr>
        <w:spacing w:line="276" w:lineRule="auto"/>
        <w:jc w:val="both"/>
        <w:rPr>
          <w:b/>
          <w:bCs/>
          <w:sz w:val="26"/>
          <w:szCs w:val="26"/>
        </w:rPr>
      </w:pPr>
      <w:r w:rsidRPr="00A05641">
        <w:rPr>
          <w:bCs/>
          <w:sz w:val="26"/>
          <w:szCs w:val="26"/>
        </w:rPr>
        <w:t xml:space="preserve">По подразделу 09 «Дорожное хозяйство» предусмотрены расходы в сумме </w:t>
      </w:r>
      <w:r>
        <w:rPr>
          <w:bCs/>
          <w:sz w:val="26"/>
          <w:szCs w:val="26"/>
        </w:rPr>
        <w:t>144897,0</w:t>
      </w:r>
      <w:r w:rsidRPr="00A05641">
        <w:rPr>
          <w:bCs/>
          <w:sz w:val="26"/>
          <w:szCs w:val="26"/>
        </w:rPr>
        <w:t xml:space="preserve"> тыс. рублей</w:t>
      </w:r>
      <w:r>
        <w:rPr>
          <w:bCs/>
          <w:sz w:val="26"/>
          <w:szCs w:val="26"/>
        </w:rPr>
        <w:t>.</w:t>
      </w:r>
    </w:p>
    <w:p w:rsidR="00942ED0" w:rsidRDefault="00942ED0" w:rsidP="00942ED0">
      <w:pPr>
        <w:spacing w:line="276" w:lineRule="auto"/>
        <w:jc w:val="both"/>
        <w:rPr>
          <w:b/>
          <w:bCs/>
          <w:sz w:val="26"/>
          <w:szCs w:val="26"/>
        </w:rPr>
      </w:pPr>
      <w:r w:rsidRPr="00A05641">
        <w:rPr>
          <w:bCs/>
          <w:sz w:val="26"/>
          <w:szCs w:val="26"/>
        </w:rPr>
        <w:t>По данному разделу осуществляются расходы на</w:t>
      </w:r>
      <w:r>
        <w:rPr>
          <w:bCs/>
          <w:sz w:val="26"/>
          <w:szCs w:val="26"/>
        </w:rPr>
        <w:t>:</w:t>
      </w:r>
      <w:r w:rsidRPr="00A05641">
        <w:rPr>
          <w:bCs/>
          <w:sz w:val="26"/>
          <w:szCs w:val="26"/>
        </w:rPr>
        <w:t xml:space="preserve"> </w:t>
      </w:r>
    </w:p>
    <w:p w:rsidR="00942ED0" w:rsidRDefault="00942ED0" w:rsidP="00942ED0">
      <w:pPr>
        <w:pStyle w:val="af4"/>
        <w:numPr>
          <w:ilvl w:val="0"/>
          <w:numId w:val="30"/>
        </w:numPr>
        <w:spacing w:line="276" w:lineRule="auto"/>
        <w:ind w:left="0" w:firstLine="709"/>
        <w:jc w:val="both"/>
        <w:rPr>
          <w:b w:val="0"/>
          <w:bCs/>
          <w:sz w:val="26"/>
          <w:szCs w:val="26"/>
        </w:rPr>
      </w:pPr>
      <w:r w:rsidRPr="00CD1D72">
        <w:rPr>
          <w:b w:val="0"/>
          <w:bCs/>
          <w:sz w:val="26"/>
          <w:szCs w:val="26"/>
        </w:rPr>
        <w:t xml:space="preserve">Содержание и ремонт дорог местного значения в рамках </w:t>
      </w:r>
      <w:r>
        <w:rPr>
          <w:b w:val="0"/>
          <w:bCs/>
          <w:sz w:val="26"/>
          <w:szCs w:val="26"/>
        </w:rPr>
        <w:t>комплекса процессных мероприятий</w:t>
      </w:r>
      <w:r w:rsidRPr="00CD1D72">
        <w:rPr>
          <w:b w:val="0"/>
          <w:bCs/>
          <w:sz w:val="26"/>
          <w:szCs w:val="26"/>
        </w:rPr>
        <w:t xml:space="preserve"> «Дорожная деятельность» МП «Развитие сферы благоустройства, дорожного хозяйства, транспорта и связи в Мысковском городском округе» - </w:t>
      </w:r>
      <w:r>
        <w:rPr>
          <w:b w:val="0"/>
          <w:bCs/>
          <w:sz w:val="26"/>
          <w:szCs w:val="26"/>
        </w:rPr>
        <w:t>61 000,0</w:t>
      </w:r>
      <w:r w:rsidRPr="00CD1D72">
        <w:rPr>
          <w:b w:val="0"/>
          <w:bCs/>
          <w:sz w:val="26"/>
          <w:szCs w:val="26"/>
        </w:rPr>
        <w:t xml:space="preserve"> тыс. руб. </w:t>
      </w:r>
      <w:r>
        <w:rPr>
          <w:b w:val="0"/>
          <w:bCs/>
          <w:sz w:val="26"/>
          <w:szCs w:val="26"/>
        </w:rPr>
        <w:t>По комплексу процессных мероприятий предусмотрены расходы на о</w:t>
      </w:r>
      <w:r w:rsidRPr="007D1799">
        <w:rPr>
          <w:b w:val="0"/>
          <w:bCs/>
          <w:sz w:val="26"/>
          <w:szCs w:val="26"/>
        </w:rPr>
        <w:t>бслуживание объектов дорожного хозяйства муниципальной собственности (содержание улично</w:t>
      </w:r>
      <w:r>
        <w:rPr>
          <w:b w:val="0"/>
          <w:bCs/>
          <w:sz w:val="26"/>
          <w:szCs w:val="26"/>
        </w:rPr>
        <w:t>-</w:t>
      </w:r>
      <w:r w:rsidRPr="007D1799">
        <w:rPr>
          <w:b w:val="0"/>
          <w:bCs/>
          <w:sz w:val="26"/>
          <w:szCs w:val="26"/>
        </w:rPr>
        <w:t>дорожной сети Мысковского городского округа)</w:t>
      </w:r>
      <w:r>
        <w:rPr>
          <w:b w:val="0"/>
          <w:bCs/>
          <w:sz w:val="26"/>
          <w:szCs w:val="26"/>
        </w:rPr>
        <w:t>, у</w:t>
      </w:r>
      <w:r w:rsidRPr="007D1799">
        <w:rPr>
          <w:b w:val="0"/>
          <w:bCs/>
          <w:sz w:val="26"/>
          <w:szCs w:val="26"/>
        </w:rPr>
        <w:t>стройство и содержание ледовой переправы</w:t>
      </w:r>
      <w:r>
        <w:rPr>
          <w:b w:val="0"/>
          <w:bCs/>
          <w:sz w:val="26"/>
          <w:szCs w:val="26"/>
        </w:rPr>
        <w:t>, п</w:t>
      </w:r>
      <w:r w:rsidRPr="007D1799">
        <w:rPr>
          <w:b w:val="0"/>
          <w:bCs/>
          <w:sz w:val="26"/>
          <w:szCs w:val="26"/>
        </w:rPr>
        <w:t>роектно-изыскательские работы</w:t>
      </w:r>
      <w:r>
        <w:rPr>
          <w:b w:val="0"/>
          <w:bCs/>
          <w:sz w:val="26"/>
          <w:szCs w:val="26"/>
        </w:rPr>
        <w:t>, о</w:t>
      </w:r>
      <w:r w:rsidRPr="007D1799">
        <w:rPr>
          <w:b w:val="0"/>
          <w:bCs/>
          <w:sz w:val="26"/>
          <w:szCs w:val="26"/>
        </w:rPr>
        <w:t>казание услуг по пассажирским перевозкам населения</w:t>
      </w:r>
      <w:r>
        <w:rPr>
          <w:b w:val="0"/>
          <w:bCs/>
          <w:sz w:val="26"/>
          <w:szCs w:val="26"/>
        </w:rPr>
        <w:t>, прочие работы в отношении дорог местного значения Мысковского городского округа.</w:t>
      </w:r>
    </w:p>
    <w:p w:rsidR="00942ED0" w:rsidRPr="007727BC" w:rsidRDefault="00942ED0" w:rsidP="00942ED0">
      <w:pPr>
        <w:pStyle w:val="af4"/>
        <w:numPr>
          <w:ilvl w:val="0"/>
          <w:numId w:val="30"/>
        </w:numPr>
        <w:spacing w:line="276" w:lineRule="auto"/>
        <w:ind w:left="0" w:firstLine="709"/>
        <w:jc w:val="both"/>
        <w:rPr>
          <w:b w:val="0"/>
          <w:spacing w:val="0"/>
          <w:sz w:val="26"/>
          <w:szCs w:val="26"/>
        </w:rPr>
      </w:pPr>
      <w:r w:rsidRPr="007727BC">
        <w:rPr>
          <w:b w:val="0"/>
          <w:bCs/>
          <w:sz w:val="26"/>
          <w:szCs w:val="26"/>
        </w:rPr>
        <w:t xml:space="preserve">Расходы в рамках МП «Развитие дорожного хозяйства на территории Мысковского городского округа» - 83 897,0 тыс. рублей, </w:t>
      </w:r>
      <w:r w:rsidRPr="007727BC">
        <w:rPr>
          <w:b w:val="0"/>
          <w:sz w:val="26"/>
          <w:szCs w:val="26"/>
        </w:rPr>
        <w:t xml:space="preserve">в том числе за счет средств субсидии областного бюджета – 60 000,0 тыс. рублей. По программе предусмотрены расходы на проведение капитального ремонта дорог местного значения </w:t>
      </w:r>
    </w:p>
    <w:p w:rsidR="00942ED0" w:rsidRPr="007727BC" w:rsidRDefault="00942ED0" w:rsidP="00942ED0">
      <w:pPr>
        <w:pStyle w:val="af4"/>
        <w:spacing w:line="276" w:lineRule="auto"/>
        <w:ind w:left="0"/>
        <w:jc w:val="both"/>
        <w:rPr>
          <w:b w:val="0"/>
          <w:spacing w:val="0"/>
          <w:sz w:val="26"/>
          <w:szCs w:val="26"/>
        </w:rPr>
      </w:pPr>
      <w:r w:rsidRPr="007727BC">
        <w:rPr>
          <w:b w:val="0"/>
          <w:spacing w:val="0"/>
          <w:sz w:val="26"/>
          <w:szCs w:val="26"/>
        </w:rPr>
        <w:t>По подразделу 12 «Другие вопросы» расходы в рамках муниципальных программ:</w:t>
      </w:r>
    </w:p>
    <w:p w:rsidR="00942ED0" w:rsidRDefault="00942ED0" w:rsidP="00942ED0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«Развитие туризма на территории Мысковского городского округа» </w:t>
      </w:r>
    </w:p>
    <w:p w:rsidR="00942ED0" w:rsidRPr="00A05641" w:rsidRDefault="00942ED0" w:rsidP="00942ED0">
      <w:pPr>
        <w:jc w:val="both"/>
        <w:rPr>
          <w:b/>
          <w:sz w:val="26"/>
          <w:szCs w:val="26"/>
        </w:rPr>
      </w:pPr>
      <w:r w:rsidRPr="00A05641">
        <w:rPr>
          <w:sz w:val="26"/>
          <w:szCs w:val="26"/>
        </w:rPr>
        <w:t xml:space="preserve">«Развитие малого и среднего предпринимательства в Мысковском городском округе» </w:t>
      </w:r>
    </w:p>
    <w:p w:rsidR="00942ED0" w:rsidRDefault="00942ED0" w:rsidP="00942ED0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A05641">
        <w:rPr>
          <w:sz w:val="26"/>
          <w:szCs w:val="26"/>
        </w:rPr>
        <w:t>«Совершенствование градостроительной деятельности на территории Мысковского городского округа»</w:t>
      </w:r>
    </w:p>
    <w:p w:rsidR="00942ED0" w:rsidRPr="00A05641" w:rsidRDefault="00942ED0" w:rsidP="00942ED0">
      <w:pPr>
        <w:spacing w:line="276" w:lineRule="auto"/>
        <w:ind w:firstLine="708"/>
        <w:jc w:val="both"/>
        <w:rPr>
          <w:b/>
          <w:sz w:val="26"/>
          <w:szCs w:val="26"/>
        </w:rPr>
      </w:pPr>
      <w:r>
        <w:rPr>
          <w:sz w:val="26"/>
          <w:szCs w:val="26"/>
        </w:rPr>
        <w:t>Расходы не предусмотрены</w:t>
      </w:r>
      <w:r w:rsidRPr="00A05641">
        <w:rPr>
          <w:sz w:val="26"/>
          <w:szCs w:val="26"/>
        </w:rPr>
        <w:t>.</w:t>
      </w:r>
    </w:p>
    <w:p w:rsidR="00942ED0" w:rsidRPr="00A05641" w:rsidRDefault="00942ED0" w:rsidP="00942ED0">
      <w:pPr>
        <w:spacing w:line="276" w:lineRule="auto"/>
        <w:ind w:firstLine="708"/>
        <w:jc w:val="both"/>
        <w:rPr>
          <w:b/>
          <w:bCs/>
          <w:sz w:val="26"/>
          <w:szCs w:val="26"/>
        </w:rPr>
      </w:pPr>
      <w:r w:rsidRPr="00A05641">
        <w:rPr>
          <w:bCs/>
          <w:sz w:val="26"/>
          <w:szCs w:val="26"/>
        </w:rPr>
        <w:t xml:space="preserve">Доля расходов на национальную экономику в общем объеме расходов составляет </w:t>
      </w:r>
      <w:r>
        <w:rPr>
          <w:bCs/>
          <w:sz w:val="26"/>
          <w:szCs w:val="26"/>
        </w:rPr>
        <w:t>13,9</w:t>
      </w:r>
      <w:r w:rsidRPr="00A05641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%.</w:t>
      </w:r>
    </w:p>
    <w:p w:rsidR="00942ED0" w:rsidRPr="00A05641" w:rsidRDefault="00942ED0" w:rsidP="00942ED0">
      <w:pPr>
        <w:ind w:firstLine="708"/>
        <w:jc w:val="both"/>
        <w:rPr>
          <w:b/>
          <w:bCs/>
        </w:rPr>
      </w:pPr>
    </w:p>
    <w:p w:rsidR="00942ED0" w:rsidRPr="00484F3B" w:rsidRDefault="00942ED0" w:rsidP="00484F3B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  <w:r w:rsidRPr="00484F3B">
        <w:rPr>
          <w:b/>
          <w:bCs/>
          <w:sz w:val="26"/>
          <w:szCs w:val="26"/>
        </w:rPr>
        <w:t>Раздел 0500 «Жилищно-коммунальное хозяйство»</w:t>
      </w:r>
    </w:p>
    <w:p w:rsidR="00942ED0" w:rsidRDefault="00942ED0" w:rsidP="00484F3B">
      <w:pPr>
        <w:spacing w:line="276" w:lineRule="auto"/>
        <w:jc w:val="both"/>
        <w:rPr>
          <w:b/>
          <w:bCs/>
          <w:sz w:val="26"/>
          <w:szCs w:val="26"/>
        </w:rPr>
      </w:pPr>
      <w:r w:rsidRPr="00A05641">
        <w:rPr>
          <w:bCs/>
          <w:sz w:val="26"/>
          <w:szCs w:val="26"/>
        </w:rPr>
        <w:t xml:space="preserve"> </w:t>
      </w:r>
      <w:r w:rsidRPr="00A05641">
        <w:rPr>
          <w:bCs/>
          <w:sz w:val="26"/>
          <w:szCs w:val="26"/>
        </w:rPr>
        <w:tab/>
        <w:t>Всего в 202</w:t>
      </w:r>
      <w:r>
        <w:rPr>
          <w:bCs/>
          <w:sz w:val="26"/>
          <w:szCs w:val="26"/>
        </w:rPr>
        <w:t>6</w:t>
      </w:r>
      <w:r w:rsidRPr="00A05641">
        <w:rPr>
          <w:bCs/>
          <w:sz w:val="26"/>
          <w:szCs w:val="26"/>
        </w:rPr>
        <w:t xml:space="preserve"> году на жилищное, коммунальное хозяйство города, капитальный ремонт жилого фонда, а также благоустройство города и поселков, уличное освещение, озеленение города, организация и содержание мест захоронения </w:t>
      </w:r>
      <w:r>
        <w:rPr>
          <w:bCs/>
          <w:sz w:val="26"/>
          <w:szCs w:val="26"/>
        </w:rPr>
        <w:t xml:space="preserve">и прочие расходы на жилищно-коммунальное хозяйство </w:t>
      </w:r>
      <w:r w:rsidRPr="00A05641">
        <w:rPr>
          <w:bCs/>
          <w:sz w:val="26"/>
          <w:szCs w:val="26"/>
        </w:rPr>
        <w:t xml:space="preserve">предусмотрено </w:t>
      </w:r>
      <w:r>
        <w:rPr>
          <w:bCs/>
          <w:sz w:val="26"/>
          <w:szCs w:val="26"/>
        </w:rPr>
        <w:t>356 336,5</w:t>
      </w:r>
      <w:r w:rsidRPr="00A05641">
        <w:rPr>
          <w:bCs/>
          <w:sz w:val="26"/>
          <w:szCs w:val="26"/>
        </w:rPr>
        <w:t xml:space="preserve"> тыс. рублей, в том числе за счет средств областного бюджета </w:t>
      </w:r>
      <w:r>
        <w:rPr>
          <w:bCs/>
          <w:sz w:val="26"/>
          <w:szCs w:val="26"/>
        </w:rPr>
        <w:t>160 598,8</w:t>
      </w:r>
      <w:r w:rsidRPr="00A05641">
        <w:rPr>
          <w:bCs/>
          <w:sz w:val="26"/>
          <w:szCs w:val="26"/>
        </w:rPr>
        <w:t xml:space="preserve"> тыс. рублей. </w:t>
      </w:r>
    </w:p>
    <w:p w:rsidR="00942ED0" w:rsidRDefault="00942ED0" w:rsidP="00942ED0">
      <w:pPr>
        <w:spacing w:line="276" w:lineRule="auto"/>
        <w:ind w:firstLine="708"/>
        <w:jc w:val="both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>Расходы на жилищно-коммунальное хозяйство включают в себя следующие разделы:</w:t>
      </w:r>
    </w:p>
    <w:p w:rsidR="00942ED0" w:rsidRPr="00A05641" w:rsidRDefault="00942ED0" w:rsidP="00942ED0">
      <w:pPr>
        <w:spacing w:line="276" w:lineRule="auto"/>
        <w:ind w:firstLine="708"/>
        <w:jc w:val="both"/>
        <w:rPr>
          <w:b/>
          <w:bCs/>
          <w:sz w:val="26"/>
          <w:szCs w:val="26"/>
        </w:rPr>
      </w:pPr>
      <w:r w:rsidRPr="00225FF6">
        <w:rPr>
          <w:b/>
          <w:bCs/>
          <w:noProof/>
          <w:sz w:val="26"/>
          <w:szCs w:val="26"/>
        </w:rPr>
        <w:lastRenderedPageBreak/>
        <w:drawing>
          <wp:inline distT="0" distB="0" distL="0" distR="0">
            <wp:extent cx="5592726" cy="2743200"/>
            <wp:effectExtent l="0" t="0" r="0" b="0"/>
            <wp:docPr id="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42ED0" w:rsidRDefault="00942ED0" w:rsidP="00942ED0">
      <w:pPr>
        <w:spacing w:line="276" w:lineRule="auto"/>
        <w:ind w:firstLine="708"/>
        <w:jc w:val="both"/>
        <w:rPr>
          <w:b/>
          <w:bCs/>
          <w:sz w:val="26"/>
          <w:szCs w:val="26"/>
        </w:rPr>
      </w:pPr>
      <w:r w:rsidRPr="00A05641">
        <w:rPr>
          <w:bCs/>
          <w:sz w:val="26"/>
          <w:szCs w:val="26"/>
        </w:rPr>
        <w:t>Расходы на реализацию мероприятий в рамках муниципальных программ:</w:t>
      </w:r>
    </w:p>
    <w:p w:rsidR="00942ED0" w:rsidRPr="00A81474" w:rsidRDefault="00942ED0" w:rsidP="00942ED0">
      <w:pPr>
        <w:pStyle w:val="af4"/>
        <w:numPr>
          <w:ilvl w:val="0"/>
          <w:numId w:val="31"/>
        </w:numPr>
        <w:spacing w:line="276" w:lineRule="auto"/>
        <w:ind w:left="0" w:firstLine="709"/>
        <w:jc w:val="both"/>
        <w:rPr>
          <w:b w:val="0"/>
          <w:bCs/>
          <w:sz w:val="26"/>
          <w:szCs w:val="26"/>
        </w:rPr>
      </w:pPr>
      <w:r w:rsidRPr="00A81474">
        <w:rPr>
          <w:b w:val="0"/>
          <w:bCs/>
          <w:sz w:val="26"/>
          <w:szCs w:val="26"/>
        </w:rPr>
        <w:t>Развитие жилищно-коммунального комплекса Мысковского городского округ</w:t>
      </w:r>
      <w:r>
        <w:rPr>
          <w:b w:val="0"/>
          <w:bCs/>
          <w:sz w:val="26"/>
          <w:szCs w:val="26"/>
        </w:rPr>
        <w:t xml:space="preserve"> – 96 693,6 тыс. рублей</w:t>
      </w:r>
    </w:p>
    <w:p w:rsidR="00942ED0" w:rsidRDefault="00942ED0" w:rsidP="00942ED0">
      <w:pPr>
        <w:tabs>
          <w:tab w:val="left" w:pos="709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>Комплекс процессных мероприятий «</w:t>
      </w:r>
      <w:r w:rsidRPr="008D1355">
        <w:rPr>
          <w:bCs/>
          <w:sz w:val="26"/>
          <w:szCs w:val="26"/>
        </w:rPr>
        <w:t>Жилищно-коммунальное хозяйство</w:t>
      </w:r>
      <w:r>
        <w:rPr>
          <w:bCs/>
          <w:sz w:val="26"/>
          <w:szCs w:val="26"/>
        </w:rPr>
        <w:t>» 53 173,9 тыс. рублей, в том числе: э</w:t>
      </w:r>
      <w:r w:rsidRPr="008D1355">
        <w:rPr>
          <w:bCs/>
          <w:sz w:val="26"/>
          <w:szCs w:val="26"/>
        </w:rPr>
        <w:t>ксплуатация, содержание, обслуживание жилищного фонда</w:t>
      </w:r>
      <w:r>
        <w:rPr>
          <w:bCs/>
          <w:sz w:val="26"/>
          <w:szCs w:val="26"/>
        </w:rPr>
        <w:t xml:space="preserve"> – 3 900,0 тыс. рублей, к</w:t>
      </w:r>
      <w:r w:rsidRPr="008D1355">
        <w:rPr>
          <w:bCs/>
          <w:sz w:val="26"/>
          <w:szCs w:val="26"/>
        </w:rPr>
        <w:t xml:space="preserve">омпенсация </w:t>
      </w:r>
      <w:r w:rsidRPr="00B01D1E">
        <w:rPr>
          <w:bCs/>
          <w:sz w:val="26"/>
          <w:szCs w:val="26"/>
        </w:rPr>
        <w:t>(возмещение) выпадающих доходов организаций, осуществляющих холодное водоснабжение и (или) водоотведение, реализацию сжиженного газа, возникающих при применении льготных цен</w:t>
      </w:r>
      <w:r>
        <w:rPr>
          <w:bCs/>
          <w:sz w:val="26"/>
          <w:szCs w:val="26"/>
        </w:rPr>
        <w:t xml:space="preserve"> за счет средств областного бюджета – 49 273,9 тыс. рублей.</w:t>
      </w:r>
    </w:p>
    <w:p w:rsidR="00942ED0" w:rsidRDefault="00942ED0" w:rsidP="00942ED0">
      <w:pPr>
        <w:tabs>
          <w:tab w:val="left" w:pos="709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>Комплекс процессных мероприятий</w:t>
      </w:r>
      <w:r w:rsidRPr="008D1355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«</w:t>
      </w:r>
      <w:r w:rsidRPr="008D1355">
        <w:rPr>
          <w:bCs/>
          <w:sz w:val="26"/>
          <w:szCs w:val="26"/>
        </w:rPr>
        <w:t>Обеспечение реализации муниципальной программы</w:t>
      </w:r>
      <w:r>
        <w:rPr>
          <w:bCs/>
          <w:sz w:val="26"/>
          <w:szCs w:val="26"/>
        </w:rPr>
        <w:t>» - 43 519,7 тыс. рублей, в том числе: развитие ЕДДС – 1 000,0 тыс. рублей (предусмотрены расходы на развитие и содержание ЕДДС и так же содержание и ремонт средств контроля отопления), содержание МКУ «Управление жилищно-коммунального хозяйства» - 42 519,7 тыс. рублей с фондом оплаты труда – 40 519,7 тыс. рублей.</w:t>
      </w:r>
    </w:p>
    <w:p w:rsidR="00942ED0" w:rsidRDefault="00942ED0" w:rsidP="00942ED0">
      <w:pPr>
        <w:pStyle w:val="af4"/>
        <w:numPr>
          <w:ilvl w:val="0"/>
          <w:numId w:val="31"/>
        </w:numPr>
        <w:tabs>
          <w:tab w:val="left" w:pos="709"/>
        </w:tabs>
        <w:spacing w:line="276" w:lineRule="auto"/>
        <w:ind w:left="0" w:firstLine="709"/>
        <w:jc w:val="both"/>
        <w:rPr>
          <w:b w:val="0"/>
          <w:bCs/>
          <w:sz w:val="26"/>
          <w:szCs w:val="26"/>
        </w:rPr>
      </w:pPr>
      <w:r w:rsidRPr="00B128E1">
        <w:rPr>
          <w:b w:val="0"/>
          <w:bCs/>
          <w:sz w:val="26"/>
          <w:szCs w:val="26"/>
        </w:rPr>
        <w:t>Р</w:t>
      </w:r>
      <w:r>
        <w:rPr>
          <w:b w:val="0"/>
          <w:bCs/>
          <w:sz w:val="26"/>
          <w:szCs w:val="26"/>
        </w:rPr>
        <w:t>а</w:t>
      </w:r>
      <w:r w:rsidRPr="00B128E1">
        <w:rPr>
          <w:b w:val="0"/>
          <w:bCs/>
          <w:sz w:val="26"/>
          <w:szCs w:val="26"/>
        </w:rPr>
        <w:t>звитие сферы благоустройства, дорожного хозяйства, транспорта и связи в Мысковском городском округе</w:t>
      </w:r>
      <w:r>
        <w:rPr>
          <w:b w:val="0"/>
          <w:bCs/>
          <w:sz w:val="26"/>
          <w:szCs w:val="26"/>
        </w:rPr>
        <w:t xml:space="preserve"> – 98 952,0 тыс. рублей</w:t>
      </w:r>
    </w:p>
    <w:p w:rsidR="00942ED0" w:rsidRDefault="00942ED0" w:rsidP="00942ED0">
      <w:pPr>
        <w:pStyle w:val="af4"/>
        <w:tabs>
          <w:tab w:val="left" w:pos="-1701"/>
        </w:tabs>
        <w:spacing w:line="276" w:lineRule="auto"/>
        <w:ind w:left="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Комплекс процессных мероприятий</w:t>
      </w:r>
      <w:r w:rsidRPr="00B128E1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>«</w:t>
      </w:r>
      <w:r w:rsidRPr="00B128E1">
        <w:rPr>
          <w:b w:val="0"/>
          <w:bCs/>
          <w:sz w:val="26"/>
          <w:szCs w:val="26"/>
        </w:rPr>
        <w:t>Благоустрой</w:t>
      </w:r>
      <w:r>
        <w:rPr>
          <w:b w:val="0"/>
          <w:bCs/>
          <w:sz w:val="26"/>
          <w:szCs w:val="26"/>
        </w:rPr>
        <w:t>с</w:t>
      </w:r>
      <w:r w:rsidRPr="00B128E1">
        <w:rPr>
          <w:b w:val="0"/>
          <w:bCs/>
          <w:sz w:val="26"/>
          <w:szCs w:val="26"/>
        </w:rPr>
        <w:t>тво территории</w:t>
      </w:r>
      <w:r>
        <w:rPr>
          <w:b w:val="0"/>
          <w:bCs/>
          <w:sz w:val="26"/>
          <w:szCs w:val="26"/>
        </w:rPr>
        <w:t>» - 98 952,0 тыс. рублей, в том числе:</w:t>
      </w:r>
      <w:r w:rsidRPr="00B128E1">
        <w:t xml:space="preserve"> </w:t>
      </w:r>
      <w:r>
        <w:rPr>
          <w:b w:val="0"/>
          <w:bCs/>
          <w:sz w:val="26"/>
          <w:szCs w:val="26"/>
        </w:rPr>
        <w:t>п</w:t>
      </w:r>
      <w:r w:rsidRPr="00B128E1">
        <w:rPr>
          <w:b w:val="0"/>
          <w:bCs/>
          <w:sz w:val="26"/>
          <w:szCs w:val="26"/>
        </w:rPr>
        <w:t>риродоохранные меропри</w:t>
      </w:r>
      <w:r>
        <w:rPr>
          <w:b w:val="0"/>
          <w:bCs/>
          <w:sz w:val="26"/>
          <w:szCs w:val="26"/>
        </w:rPr>
        <w:t>я</w:t>
      </w:r>
      <w:r w:rsidRPr="00B128E1">
        <w:rPr>
          <w:b w:val="0"/>
          <w:bCs/>
          <w:sz w:val="26"/>
          <w:szCs w:val="26"/>
        </w:rPr>
        <w:t>тия</w:t>
      </w:r>
      <w:r>
        <w:rPr>
          <w:b w:val="0"/>
          <w:bCs/>
          <w:sz w:val="26"/>
          <w:szCs w:val="26"/>
        </w:rPr>
        <w:t>, о</w:t>
      </w:r>
      <w:r w:rsidRPr="00B128E1">
        <w:rPr>
          <w:b w:val="0"/>
          <w:bCs/>
          <w:sz w:val="26"/>
          <w:szCs w:val="26"/>
        </w:rPr>
        <w:t>свещение городских территорий</w:t>
      </w:r>
      <w:r>
        <w:rPr>
          <w:b w:val="0"/>
          <w:bCs/>
          <w:sz w:val="26"/>
          <w:szCs w:val="26"/>
        </w:rPr>
        <w:t>, с</w:t>
      </w:r>
      <w:r w:rsidRPr="00B128E1">
        <w:rPr>
          <w:b w:val="0"/>
          <w:bCs/>
          <w:sz w:val="26"/>
          <w:szCs w:val="26"/>
        </w:rPr>
        <w:t>одержание объектов благоустройства</w:t>
      </w:r>
      <w:r>
        <w:rPr>
          <w:b w:val="0"/>
          <w:bCs/>
          <w:sz w:val="26"/>
          <w:szCs w:val="26"/>
        </w:rPr>
        <w:t>, и</w:t>
      </w:r>
      <w:r w:rsidRPr="00B128E1">
        <w:rPr>
          <w:b w:val="0"/>
          <w:bCs/>
          <w:sz w:val="26"/>
          <w:szCs w:val="26"/>
        </w:rPr>
        <w:t>нтернетизация отдаленных населенных пунктов</w:t>
      </w:r>
      <w:r>
        <w:rPr>
          <w:b w:val="0"/>
          <w:bCs/>
          <w:sz w:val="26"/>
          <w:szCs w:val="26"/>
        </w:rPr>
        <w:t>, о</w:t>
      </w:r>
      <w:r w:rsidRPr="00B128E1">
        <w:rPr>
          <w:b w:val="0"/>
          <w:bCs/>
          <w:sz w:val="26"/>
          <w:szCs w:val="26"/>
        </w:rPr>
        <w:t>рганизация мероприятий при осуществлении деятельности по обращению с животными без владельцев</w:t>
      </w:r>
      <w:r>
        <w:rPr>
          <w:b w:val="0"/>
          <w:bCs/>
          <w:sz w:val="26"/>
          <w:szCs w:val="26"/>
        </w:rPr>
        <w:t xml:space="preserve"> за счет средств областного бюджета.</w:t>
      </w:r>
    </w:p>
    <w:p w:rsidR="00942ED0" w:rsidRPr="00585ADF" w:rsidRDefault="00942ED0" w:rsidP="00942ED0">
      <w:pPr>
        <w:pStyle w:val="af4"/>
        <w:numPr>
          <w:ilvl w:val="0"/>
          <w:numId w:val="31"/>
        </w:numPr>
        <w:spacing w:line="276" w:lineRule="auto"/>
        <w:ind w:left="0" w:firstLine="709"/>
        <w:jc w:val="both"/>
        <w:rPr>
          <w:b w:val="0"/>
          <w:spacing w:val="0"/>
          <w:sz w:val="26"/>
          <w:szCs w:val="26"/>
        </w:rPr>
      </w:pPr>
      <w:r w:rsidRPr="00585ADF">
        <w:rPr>
          <w:b w:val="0"/>
          <w:spacing w:val="0"/>
          <w:sz w:val="26"/>
          <w:szCs w:val="26"/>
        </w:rPr>
        <w:t>Формирование современной городской среды на территории Мысковского городского округа</w:t>
      </w:r>
      <w:r>
        <w:rPr>
          <w:b w:val="0"/>
          <w:spacing w:val="0"/>
          <w:sz w:val="26"/>
          <w:szCs w:val="26"/>
        </w:rPr>
        <w:t xml:space="preserve"> – 138 716,1 тыс. рублей. В рамках программы предусмотрены мероприятия по б</w:t>
      </w:r>
      <w:r w:rsidRPr="00585ADF">
        <w:rPr>
          <w:b w:val="0"/>
          <w:spacing w:val="0"/>
          <w:sz w:val="26"/>
          <w:szCs w:val="26"/>
        </w:rPr>
        <w:t>лагоустройство муниципальной территории общего пользования</w:t>
      </w:r>
      <w:r>
        <w:rPr>
          <w:b w:val="0"/>
          <w:spacing w:val="0"/>
          <w:sz w:val="26"/>
          <w:szCs w:val="26"/>
        </w:rPr>
        <w:t xml:space="preserve"> 9 715,4 тыс. рублей, в том числе за счет местного бюджета – 1 943,1 тыс. рублей, и б</w:t>
      </w:r>
      <w:r w:rsidRPr="00585ADF">
        <w:rPr>
          <w:b w:val="0"/>
          <w:spacing w:val="0"/>
          <w:sz w:val="26"/>
          <w:szCs w:val="26"/>
        </w:rPr>
        <w:t>лагоустройство муниципальной территории общего пользования (грант</w:t>
      </w:r>
      <w:r>
        <w:rPr>
          <w:b w:val="0"/>
          <w:spacing w:val="0"/>
          <w:sz w:val="26"/>
          <w:szCs w:val="26"/>
        </w:rPr>
        <w:t xml:space="preserve"> </w:t>
      </w:r>
      <w:r w:rsidRPr="00585ADF">
        <w:rPr>
          <w:b w:val="0"/>
          <w:spacing w:val="0"/>
          <w:sz w:val="26"/>
          <w:szCs w:val="26"/>
        </w:rPr>
        <w:t>победителя</w:t>
      </w:r>
      <w:r>
        <w:rPr>
          <w:b w:val="0"/>
          <w:spacing w:val="0"/>
          <w:sz w:val="26"/>
          <w:szCs w:val="26"/>
        </w:rPr>
        <w:t>м</w:t>
      </w:r>
      <w:r w:rsidRPr="00585ADF">
        <w:rPr>
          <w:b w:val="0"/>
          <w:spacing w:val="0"/>
          <w:sz w:val="26"/>
          <w:szCs w:val="26"/>
        </w:rPr>
        <w:t xml:space="preserve"> Всероссийского конкурса лучших проектов создания комфортной городской среды)</w:t>
      </w:r>
      <w:r>
        <w:rPr>
          <w:b w:val="0"/>
          <w:spacing w:val="0"/>
          <w:sz w:val="26"/>
          <w:szCs w:val="26"/>
        </w:rPr>
        <w:t xml:space="preserve"> 129 000,8 тыс. рублей, в том числе за счет местного бюджета – 25 800,2 тыс. рублей.</w:t>
      </w:r>
    </w:p>
    <w:p w:rsidR="00942ED0" w:rsidRPr="00FE4854" w:rsidRDefault="00942ED0" w:rsidP="00942ED0">
      <w:pPr>
        <w:spacing w:line="276" w:lineRule="auto"/>
        <w:jc w:val="both"/>
        <w:rPr>
          <w:b/>
          <w:sz w:val="26"/>
          <w:szCs w:val="26"/>
        </w:rPr>
      </w:pPr>
      <w:r w:rsidRPr="00A05641">
        <w:rPr>
          <w:sz w:val="26"/>
          <w:szCs w:val="26"/>
        </w:rPr>
        <w:t xml:space="preserve">Непрограммные направления деятельности – </w:t>
      </w:r>
      <w:r>
        <w:rPr>
          <w:sz w:val="26"/>
          <w:szCs w:val="26"/>
        </w:rPr>
        <w:t>21 974,8 тыс. рублей, в том числе и</w:t>
      </w:r>
      <w:r w:rsidRPr="00B84716">
        <w:rPr>
          <w:sz w:val="26"/>
          <w:szCs w:val="26"/>
        </w:rPr>
        <w:t>сполнение судебных актов по искам к Мысковскому городскому</w:t>
      </w:r>
      <w:r>
        <w:rPr>
          <w:sz w:val="26"/>
          <w:szCs w:val="26"/>
        </w:rPr>
        <w:t xml:space="preserve"> округу – 20 500,0 тыс. рублей, </w:t>
      </w:r>
      <w:r w:rsidRPr="00B84716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A05641">
        <w:rPr>
          <w:sz w:val="26"/>
          <w:szCs w:val="26"/>
        </w:rPr>
        <w:t>редоставление субсидии на выполнение муниципального задания муниципального бюдж</w:t>
      </w:r>
      <w:r w:rsidRPr="00FE4854">
        <w:rPr>
          <w:sz w:val="26"/>
          <w:szCs w:val="26"/>
        </w:rPr>
        <w:t xml:space="preserve">етного учреждения «Жизнеобеспечение и благоустройства» - </w:t>
      </w:r>
      <w:r>
        <w:rPr>
          <w:sz w:val="26"/>
          <w:szCs w:val="26"/>
        </w:rPr>
        <w:t>1 474,8</w:t>
      </w:r>
      <w:r w:rsidRPr="00FE4854">
        <w:rPr>
          <w:sz w:val="26"/>
          <w:szCs w:val="26"/>
        </w:rPr>
        <w:t xml:space="preserve"> тыс. </w:t>
      </w:r>
      <w:r>
        <w:rPr>
          <w:sz w:val="26"/>
          <w:szCs w:val="26"/>
        </w:rPr>
        <w:t>рублей.</w:t>
      </w:r>
    </w:p>
    <w:p w:rsidR="00942ED0" w:rsidRPr="00FE4854" w:rsidRDefault="00942ED0" w:rsidP="00942ED0">
      <w:pPr>
        <w:spacing w:line="276" w:lineRule="auto"/>
        <w:jc w:val="both"/>
        <w:rPr>
          <w:b/>
          <w:bCs/>
          <w:sz w:val="26"/>
          <w:szCs w:val="26"/>
        </w:rPr>
      </w:pPr>
      <w:r w:rsidRPr="00FE4854">
        <w:rPr>
          <w:bCs/>
          <w:sz w:val="26"/>
          <w:szCs w:val="26"/>
        </w:rPr>
        <w:lastRenderedPageBreak/>
        <w:tab/>
        <w:t xml:space="preserve">Доля расходов на жилищно-коммунальное хозяйство в общем объеме расходов составляет </w:t>
      </w:r>
      <w:r>
        <w:rPr>
          <w:bCs/>
          <w:sz w:val="26"/>
          <w:szCs w:val="26"/>
        </w:rPr>
        <w:t>13,7</w:t>
      </w:r>
      <w:r w:rsidRPr="00FE4854">
        <w:rPr>
          <w:bCs/>
          <w:sz w:val="26"/>
          <w:szCs w:val="26"/>
        </w:rPr>
        <w:t>%.</w:t>
      </w:r>
    </w:p>
    <w:p w:rsidR="00942ED0" w:rsidRPr="00FE4854" w:rsidRDefault="00942ED0" w:rsidP="00942ED0">
      <w:pPr>
        <w:jc w:val="both"/>
        <w:rPr>
          <w:b/>
          <w:bCs/>
        </w:rPr>
      </w:pPr>
    </w:p>
    <w:p w:rsidR="00942ED0" w:rsidRPr="00484F3B" w:rsidRDefault="00942ED0" w:rsidP="00B438E2">
      <w:pPr>
        <w:spacing w:line="276" w:lineRule="auto"/>
        <w:jc w:val="both"/>
        <w:rPr>
          <w:b/>
          <w:bCs/>
          <w:sz w:val="26"/>
          <w:szCs w:val="26"/>
        </w:rPr>
      </w:pPr>
      <w:r w:rsidRPr="00FE4854">
        <w:rPr>
          <w:bCs/>
        </w:rPr>
        <w:t xml:space="preserve"> </w:t>
      </w:r>
      <w:r w:rsidRPr="00FE4854">
        <w:rPr>
          <w:bCs/>
        </w:rPr>
        <w:tab/>
      </w:r>
      <w:r w:rsidRPr="00484F3B">
        <w:rPr>
          <w:b/>
          <w:bCs/>
          <w:sz w:val="26"/>
          <w:szCs w:val="26"/>
        </w:rPr>
        <w:t xml:space="preserve">Раздел 0700 «Образование» </w:t>
      </w:r>
    </w:p>
    <w:p w:rsidR="00942ED0" w:rsidRDefault="00942ED0" w:rsidP="00942ED0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FE4854">
        <w:rPr>
          <w:sz w:val="26"/>
          <w:szCs w:val="26"/>
        </w:rPr>
        <w:t>Расходы на образование в 202</w:t>
      </w:r>
      <w:r>
        <w:rPr>
          <w:sz w:val="26"/>
          <w:szCs w:val="26"/>
        </w:rPr>
        <w:t>6</w:t>
      </w:r>
      <w:r w:rsidRPr="00FE4854">
        <w:rPr>
          <w:sz w:val="26"/>
          <w:szCs w:val="26"/>
        </w:rPr>
        <w:t xml:space="preserve"> году планируются в сумме </w:t>
      </w:r>
      <w:r>
        <w:rPr>
          <w:sz w:val="26"/>
          <w:szCs w:val="26"/>
        </w:rPr>
        <w:t>1 232 694,2</w:t>
      </w:r>
      <w:r w:rsidRPr="00FE4854">
        <w:rPr>
          <w:sz w:val="26"/>
          <w:szCs w:val="26"/>
        </w:rPr>
        <w:t xml:space="preserve"> тыс. рублей</w:t>
      </w:r>
      <w:r>
        <w:rPr>
          <w:sz w:val="26"/>
          <w:szCs w:val="26"/>
        </w:rPr>
        <w:t xml:space="preserve"> включая средства областного бюджета</w:t>
      </w:r>
      <w:r w:rsidRPr="00FE4854">
        <w:rPr>
          <w:sz w:val="26"/>
          <w:szCs w:val="26"/>
        </w:rPr>
        <w:t xml:space="preserve">. </w:t>
      </w:r>
    </w:p>
    <w:p w:rsidR="00942ED0" w:rsidRDefault="00942ED0" w:rsidP="00942ED0">
      <w:pPr>
        <w:spacing w:line="276" w:lineRule="auto"/>
        <w:ind w:firstLine="708"/>
        <w:jc w:val="both"/>
        <w:rPr>
          <w:b/>
          <w:sz w:val="26"/>
          <w:szCs w:val="26"/>
        </w:rPr>
      </w:pPr>
      <w:r>
        <w:rPr>
          <w:sz w:val="26"/>
          <w:szCs w:val="26"/>
        </w:rPr>
        <w:t>В том числе по подразделам:</w:t>
      </w:r>
    </w:p>
    <w:p w:rsidR="00942ED0" w:rsidRDefault="00942ED0" w:rsidP="00942ED0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5971DD">
        <w:rPr>
          <w:b/>
          <w:noProof/>
          <w:sz w:val="26"/>
          <w:szCs w:val="26"/>
        </w:rPr>
        <w:drawing>
          <wp:inline distT="0" distB="0" distL="0" distR="0">
            <wp:extent cx="6152515" cy="3193415"/>
            <wp:effectExtent l="0" t="0" r="635" b="0"/>
            <wp:docPr id="2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438E2" w:rsidRDefault="00B438E2" w:rsidP="00942ED0">
      <w:pPr>
        <w:spacing w:line="276" w:lineRule="auto"/>
        <w:ind w:firstLine="708"/>
        <w:jc w:val="both"/>
        <w:rPr>
          <w:sz w:val="26"/>
          <w:szCs w:val="26"/>
        </w:rPr>
      </w:pPr>
    </w:p>
    <w:p w:rsidR="00942ED0" w:rsidRPr="00FE4854" w:rsidRDefault="00942ED0" w:rsidP="00942ED0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FE4854">
        <w:rPr>
          <w:sz w:val="26"/>
          <w:szCs w:val="26"/>
        </w:rPr>
        <w:t xml:space="preserve">По данному разделу осуществляется деятельность образовательных учреждений, подведомственных МКУ «Управление образованием Мысковского городского округа», МКУ «Управление культуры, спорта, молодежной и национальной политики».       </w:t>
      </w:r>
    </w:p>
    <w:p w:rsidR="00942ED0" w:rsidRPr="00FE4854" w:rsidRDefault="00942ED0" w:rsidP="00942ED0">
      <w:pPr>
        <w:spacing w:line="276" w:lineRule="auto"/>
        <w:ind w:firstLine="708"/>
        <w:jc w:val="both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Расходы </w:t>
      </w:r>
      <w:r w:rsidRPr="006D2366">
        <w:rPr>
          <w:sz w:val="26"/>
          <w:szCs w:val="26"/>
          <w:u w:val="single"/>
        </w:rPr>
        <w:t>МКУ «Управление образованием Мысковского городского округа»</w:t>
      </w:r>
      <w:r w:rsidRPr="00FE4854">
        <w:rPr>
          <w:sz w:val="26"/>
          <w:szCs w:val="26"/>
        </w:rPr>
        <w:t xml:space="preserve"> в рамках МП "Развитие системы образования </w:t>
      </w:r>
      <w:r>
        <w:rPr>
          <w:sz w:val="26"/>
          <w:szCs w:val="26"/>
        </w:rPr>
        <w:t xml:space="preserve">на территории </w:t>
      </w:r>
      <w:r w:rsidRPr="00FE4854">
        <w:rPr>
          <w:sz w:val="26"/>
          <w:szCs w:val="26"/>
        </w:rPr>
        <w:t xml:space="preserve">Мысковского городского округа" </w:t>
      </w:r>
      <w:r>
        <w:rPr>
          <w:sz w:val="26"/>
          <w:szCs w:val="26"/>
        </w:rPr>
        <w:t>составят 1 152 596,0 тыс. рублей, в том числе</w:t>
      </w:r>
      <w:r w:rsidRPr="00FE4854">
        <w:rPr>
          <w:sz w:val="26"/>
          <w:szCs w:val="26"/>
        </w:rPr>
        <w:t>:</w:t>
      </w:r>
    </w:p>
    <w:p w:rsidR="00942ED0" w:rsidRDefault="00942ED0" w:rsidP="00942ED0">
      <w:pPr>
        <w:pStyle w:val="a8"/>
        <w:spacing w:after="0" w:line="276" w:lineRule="auto"/>
        <w:ind w:firstLine="709"/>
        <w:jc w:val="both"/>
        <w:rPr>
          <w:b w:val="0"/>
          <w:sz w:val="26"/>
          <w:szCs w:val="26"/>
        </w:rPr>
      </w:pPr>
      <w:r w:rsidRPr="00FE4854">
        <w:rPr>
          <w:b w:val="0"/>
          <w:sz w:val="26"/>
          <w:szCs w:val="26"/>
        </w:rPr>
        <w:t>Расходы на содержание дошкол</w:t>
      </w:r>
      <w:r>
        <w:rPr>
          <w:b w:val="0"/>
          <w:sz w:val="26"/>
          <w:szCs w:val="26"/>
        </w:rPr>
        <w:t>ьных образовательных муниципальных учреждений</w:t>
      </w:r>
      <w:r w:rsidRPr="00FE4854">
        <w:rPr>
          <w:b w:val="0"/>
          <w:sz w:val="26"/>
          <w:szCs w:val="26"/>
        </w:rPr>
        <w:t xml:space="preserve"> запланированы в сумме </w:t>
      </w:r>
      <w:r>
        <w:rPr>
          <w:b w:val="0"/>
          <w:sz w:val="26"/>
          <w:szCs w:val="26"/>
        </w:rPr>
        <w:t>375 015,4</w:t>
      </w:r>
      <w:r w:rsidRPr="00FE4854">
        <w:rPr>
          <w:b w:val="0"/>
          <w:sz w:val="26"/>
          <w:szCs w:val="26"/>
        </w:rPr>
        <w:t xml:space="preserve"> тыс. руб.</w:t>
      </w:r>
      <w:r>
        <w:rPr>
          <w:b w:val="0"/>
          <w:sz w:val="26"/>
          <w:szCs w:val="26"/>
        </w:rPr>
        <w:t>, в том числе:</w:t>
      </w:r>
    </w:p>
    <w:p w:rsidR="00942ED0" w:rsidRDefault="00942ED0" w:rsidP="00942ED0">
      <w:pPr>
        <w:pStyle w:val="a8"/>
        <w:spacing w:after="0" w:line="276" w:lineRule="auto"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Pr="00FE4854">
        <w:rPr>
          <w:b w:val="0"/>
          <w:sz w:val="26"/>
          <w:szCs w:val="26"/>
        </w:rPr>
        <w:t xml:space="preserve">субвенции </w:t>
      </w:r>
      <w:r>
        <w:rPr>
          <w:b w:val="0"/>
          <w:sz w:val="26"/>
          <w:szCs w:val="26"/>
        </w:rPr>
        <w:t>169 171,6</w:t>
      </w:r>
      <w:r w:rsidRPr="00FE4854">
        <w:rPr>
          <w:b w:val="0"/>
          <w:sz w:val="26"/>
          <w:szCs w:val="26"/>
        </w:rPr>
        <w:t xml:space="preserve"> тыс. руб.</w:t>
      </w:r>
      <w:r>
        <w:rPr>
          <w:b w:val="0"/>
          <w:sz w:val="26"/>
          <w:szCs w:val="26"/>
        </w:rPr>
        <w:t>, большая часть которой направляется на оплату труда педагогическим работникам,</w:t>
      </w:r>
    </w:p>
    <w:p w:rsidR="00942ED0" w:rsidRDefault="00942ED0" w:rsidP="00942ED0">
      <w:pPr>
        <w:pStyle w:val="a8"/>
        <w:spacing w:after="0" w:line="276" w:lineRule="auto"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средства местного бюджета 205 843,8 тыс. рублей</w:t>
      </w:r>
      <w:r w:rsidRPr="00FE4854">
        <w:rPr>
          <w:b w:val="0"/>
          <w:sz w:val="26"/>
          <w:szCs w:val="26"/>
        </w:rPr>
        <w:t xml:space="preserve">, </w:t>
      </w:r>
      <w:r>
        <w:rPr>
          <w:b w:val="0"/>
          <w:sz w:val="26"/>
          <w:szCs w:val="26"/>
        </w:rPr>
        <w:t>из них</w:t>
      </w:r>
      <w:r w:rsidRPr="00FE4854">
        <w:rPr>
          <w:b w:val="0"/>
          <w:sz w:val="26"/>
          <w:szCs w:val="26"/>
        </w:rPr>
        <w:t xml:space="preserve"> фонд оплаты</w:t>
      </w:r>
      <w:r w:rsidRPr="00FE4854">
        <w:rPr>
          <w:sz w:val="26"/>
          <w:szCs w:val="26"/>
        </w:rPr>
        <w:t xml:space="preserve"> </w:t>
      </w:r>
      <w:r w:rsidRPr="00FE4854">
        <w:rPr>
          <w:b w:val="0"/>
          <w:sz w:val="26"/>
          <w:szCs w:val="26"/>
        </w:rPr>
        <w:t xml:space="preserve">труда и страховые взносы </w:t>
      </w:r>
      <w:r>
        <w:rPr>
          <w:b w:val="0"/>
          <w:sz w:val="26"/>
          <w:szCs w:val="26"/>
        </w:rPr>
        <w:t xml:space="preserve">168 643,8 тыс. рублей и расходы на питание 7 540,0 тыс. рублей. </w:t>
      </w:r>
    </w:p>
    <w:p w:rsidR="00942ED0" w:rsidRPr="00FE4854" w:rsidRDefault="00942ED0" w:rsidP="00942ED0">
      <w:pPr>
        <w:pStyle w:val="a8"/>
        <w:spacing w:after="0" w:line="276" w:lineRule="auto"/>
        <w:ind w:firstLine="709"/>
        <w:jc w:val="both"/>
        <w:rPr>
          <w:b w:val="0"/>
          <w:sz w:val="26"/>
          <w:szCs w:val="26"/>
        </w:rPr>
      </w:pPr>
      <w:r w:rsidRPr="00FE4854">
        <w:rPr>
          <w:b w:val="0"/>
          <w:sz w:val="26"/>
          <w:szCs w:val="26"/>
        </w:rPr>
        <w:t xml:space="preserve">Расходы на содержание общеобразовательных учреждений, планируются в сумме </w:t>
      </w:r>
      <w:r>
        <w:rPr>
          <w:b w:val="0"/>
          <w:sz w:val="26"/>
          <w:szCs w:val="26"/>
        </w:rPr>
        <w:t>475 997,8</w:t>
      </w:r>
      <w:r w:rsidRPr="00FE4854">
        <w:rPr>
          <w:b w:val="0"/>
          <w:sz w:val="26"/>
          <w:szCs w:val="26"/>
        </w:rPr>
        <w:t xml:space="preserve"> тыс. руб</w:t>
      </w:r>
      <w:r>
        <w:rPr>
          <w:b w:val="0"/>
          <w:sz w:val="26"/>
          <w:szCs w:val="26"/>
        </w:rPr>
        <w:t xml:space="preserve">лей, в том числе </w:t>
      </w:r>
      <w:r w:rsidRPr="00FE4854">
        <w:rPr>
          <w:b w:val="0"/>
          <w:sz w:val="26"/>
          <w:szCs w:val="26"/>
        </w:rPr>
        <w:t>субвенци</w:t>
      </w:r>
      <w:r>
        <w:rPr>
          <w:b w:val="0"/>
          <w:sz w:val="26"/>
          <w:szCs w:val="26"/>
        </w:rPr>
        <w:t>й с областного бюджета</w:t>
      </w:r>
      <w:r w:rsidRPr="00FE4854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372 449,1</w:t>
      </w:r>
      <w:r w:rsidRPr="00FE4854">
        <w:rPr>
          <w:b w:val="0"/>
          <w:sz w:val="26"/>
          <w:szCs w:val="26"/>
        </w:rPr>
        <w:t xml:space="preserve"> тыс. руб</w:t>
      </w:r>
      <w:r>
        <w:rPr>
          <w:b w:val="0"/>
          <w:sz w:val="26"/>
          <w:szCs w:val="26"/>
        </w:rPr>
        <w:t>лей, средства от платных услуг – 1 313,0  тыс. рублей, средства местного бюджета – 102 235,7 тыс. рублей</w:t>
      </w:r>
      <w:r w:rsidRPr="00FE4854">
        <w:rPr>
          <w:b w:val="0"/>
          <w:sz w:val="26"/>
          <w:szCs w:val="26"/>
        </w:rPr>
        <w:t>,</w:t>
      </w:r>
      <w:r>
        <w:rPr>
          <w:b w:val="0"/>
          <w:sz w:val="26"/>
          <w:szCs w:val="26"/>
        </w:rPr>
        <w:t xml:space="preserve"> из них расходы на оплату труда персонала, выведенного в аутсорсинг – 61 300,0 тыс. рублей и расходы на питание льготных категорий обучающихся  – 4 013,0 тыс. рублей.</w:t>
      </w:r>
    </w:p>
    <w:p w:rsidR="00942ED0" w:rsidRPr="00FE4854" w:rsidRDefault="00942ED0" w:rsidP="00942ED0">
      <w:pPr>
        <w:pStyle w:val="a8"/>
        <w:spacing w:after="0" w:line="276" w:lineRule="auto"/>
        <w:ind w:firstLine="709"/>
        <w:jc w:val="both"/>
        <w:rPr>
          <w:b w:val="0"/>
          <w:sz w:val="26"/>
          <w:szCs w:val="26"/>
        </w:rPr>
      </w:pPr>
      <w:r w:rsidRPr="00FE4854">
        <w:rPr>
          <w:b w:val="0"/>
          <w:sz w:val="26"/>
          <w:szCs w:val="26"/>
        </w:rPr>
        <w:t xml:space="preserve">Расходы по учреждениям дополнительного образования (4 бюджетных учреждений) предусмотрены в сумме </w:t>
      </w:r>
      <w:r>
        <w:rPr>
          <w:b w:val="0"/>
          <w:sz w:val="26"/>
          <w:szCs w:val="26"/>
        </w:rPr>
        <w:t>86 757,3</w:t>
      </w:r>
      <w:r w:rsidRPr="00FE4854">
        <w:rPr>
          <w:b w:val="0"/>
          <w:sz w:val="26"/>
          <w:szCs w:val="26"/>
        </w:rPr>
        <w:t xml:space="preserve"> тыс. руб., в том числе фонд оплаты</w:t>
      </w:r>
      <w:r w:rsidRPr="00FE4854">
        <w:rPr>
          <w:sz w:val="26"/>
          <w:szCs w:val="26"/>
        </w:rPr>
        <w:t xml:space="preserve"> </w:t>
      </w:r>
      <w:r w:rsidRPr="00FE4854">
        <w:rPr>
          <w:b w:val="0"/>
          <w:sz w:val="26"/>
          <w:szCs w:val="26"/>
        </w:rPr>
        <w:t xml:space="preserve">труда и страховые взносы </w:t>
      </w:r>
      <w:r>
        <w:rPr>
          <w:b w:val="0"/>
          <w:sz w:val="26"/>
          <w:szCs w:val="26"/>
        </w:rPr>
        <w:t>81 757,3</w:t>
      </w:r>
      <w:r w:rsidRPr="00FE4854">
        <w:rPr>
          <w:b w:val="0"/>
          <w:sz w:val="26"/>
          <w:szCs w:val="26"/>
        </w:rPr>
        <w:t xml:space="preserve"> тыс. руб.</w:t>
      </w:r>
      <w:r>
        <w:rPr>
          <w:b w:val="0"/>
          <w:sz w:val="26"/>
          <w:szCs w:val="26"/>
        </w:rPr>
        <w:t>, в том числе расходы  на о</w:t>
      </w:r>
      <w:r w:rsidRPr="00452891">
        <w:rPr>
          <w:b w:val="0"/>
          <w:sz w:val="26"/>
          <w:szCs w:val="26"/>
        </w:rPr>
        <w:t xml:space="preserve">беспечение </w:t>
      </w:r>
      <w:r w:rsidRPr="00452891">
        <w:rPr>
          <w:b w:val="0"/>
          <w:sz w:val="26"/>
          <w:szCs w:val="26"/>
        </w:rPr>
        <w:lastRenderedPageBreak/>
        <w:t>дополнительного образования детей в рамках социального заказа</w:t>
      </w:r>
      <w:r>
        <w:rPr>
          <w:b w:val="0"/>
          <w:sz w:val="26"/>
          <w:szCs w:val="26"/>
        </w:rPr>
        <w:t xml:space="preserve"> в сумме 2 692,5 тыс. рублей.</w:t>
      </w:r>
    </w:p>
    <w:p w:rsidR="00942ED0" w:rsidRPr="00FE4854" w:rsidRDefault="00942ED0" w:rsidP="00942ED0">
      <w:pPr>
        <w:pStyle w:val="a8"/>
        <w:spacing w:after="0" w:line="276" w:lineRule="auto"/>
        <w:ind w:firstLine="709"/>
        <w:jc w:val="both"/>
        <w:rPr>
          <w:b w:val="0"/>
          <w:sz w:val="26"/>
          <w:szCs w:val="26"/>
        </w:rPr>
      </w:pPr>
      <w:r w:rsidRPr="00FE4854">
        <w:rPr>
          <w:b w:val="0"/>
          <w:sz w:val="26"/>
          <w:szCs w:val="26"/>
        </w:rPr>
        <w:t xml:space="preserve">По прочим учреждениям образования (ИМЦ, централизованная бухгалтерия, ТХЭУ, Комбинат питания, МКУ «Управление образованием», МАУ «ПМПК») предусмотрены расходы в сумме </w:t>
      </w:r>
      <w:r>
        <w:rPr>
          <w:b w:val="0"/>
          <w:sz w:val="26"/>
          <w:szCs w:val="26"/>
        </w:rPr>
        <w:t>89 045,1</w:t>
      </w:r>
      <w:r w:rsidRPr="00FE4854">
        <w:rPr>
          <w:b w:val="0"/>
          <w:sz w:val="26"/>
          <w:szCs w:val="26"/>
        </w:rPr>
        <w:t xml:space="preserve"> тыс. руб., в том числе фонд оплаты</w:t>
      </w:r>
      <w:r w:rsidRPr="00FE4854">
        <w:rPr>
          <w:sz w:val="26"/>
          <w:szCs w:val="26"/>
        </w:rPr>
        <w:t xml:space="preserve"> </w:t>
      </w:r>
      <w:r w:rsidRPr="00FE4854">
        <w:rPr>
          <w:b w:val="0"/>
          <w:sz w:val="26"/>
          <w:szCs w:val="26"/>
        </w:rPr>
        <w:t xml:space="preserve">труда и страховые взносы </w:t>
      </w:r>
      <w:r>
        <w:rPr>
          <w:b w:val="0"/>
          <w:sz w:val="26"/>
          <w:szCs w:val="26"/>
        </w:rPr>
        <w:t>78 273,3</w:t>
      </w:r>
      <w:r w:rsidRPr="00FE4854">
        <w:rPr>
          <w:b w:val="0"/>
          <w:sz w:val="26"/>
          <w:szCs w:val="26"/>
        </w:rPr>
        <w:t xml:space="preserve"> тыс. руб</w:t>
      </w:r>
      <w:r>
        <w:rPr>
          <w:b w:val="0"/>
          <w:sz w:val="26"/>
          <w:szCs w:val="26"/>
        </w:rPr>
        <w:t>лей.</w:t>
      </w:r>
    </w:p>
    <w:p w:rsidR="00942ED0" w:rsidRDefault="00942ED0" w:rsidP="00942ED0">
      <w:pPr>
        <w:pStyle w:val="a8"/>
        <w:spacing w:after="0" w:line="276" w:lineRule="auto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Из них</w:t>
      </w:r>
      <w:r w:rsidRPr="00FE4854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расходы </w:t>
      </w:r>
      <w:r w:rsidRPr="00FE4854">
        <w:rPr>
          <w:b w:val="0"/>
          <w:sz w:val="26"/>
          <w:szCs w:val="26"/>
        </w:rPr>
        <w:t>на</w:t>
      </w:r>
      <w:r>
        <w:rPr>
          <w:b w:val="0"/>
          <w:sz w:val="26"/>
          <w:szCs w:val="26"/>
        </w:rPr>
        <w:t>:</w:t>
      </w:r>
    </w:p>
    <w:p w:rsidR="00942ED0" w:rsidRDefault="00942ED0" w:rsidP="00942ED0">
      <w:pPr>
        <w:pStyle w:val="a8"/>
        <w:spacing w:after="0" w:line="276" w:lineRule="auto"/>
        <w:ind w:firstLine="708"/>
        <w:jc w:val="both"/>
        <w:rPr>
          <w:b w:val="0"/>
          <w:sz w:val="26"/>
          <w:szCs w:val="26"/>
        </w:rPr>
      </w:pPr>
      <w:r w:rsidRPr="00FE4854">
        <w:rPr>
          <w:b w:val="0"/>
          <w:sz w:val="26"/>
          <w:szCs w:val="26"/>
        </w:rPr>
        <w:t xml:space="preserve">организацию и осуществление деятельности по опеке и попечительству в сумме </w:t>
      </w:r>
      <w:r>
        <w:rPr>
          <w:b w:val="0"/>
          <w:sz w:val="26"/>
          <w:szCs w:val="26"/>
        </w:rPr>
        <w:t>2 712,0</w:t>
      </w:r>
      <w:r w:rsidRPr="00FE4854">
        <w:rPr>
          <w:b w:val="0"/>
          <w:sz w:val="26"/>
          <w:szCs w:val="26"/>
        </w:rPr>
        <w:t xml:space="preserve"> тыс. руб. (с</w:t>
      </w:r>
      <w:r>
        <w:rPr>
          <w:b w:val="0"/>
          <w:sz w:val="26"/>
          <w:szCs w:val="26"/>
        </w:rPr>
        <w:t>убвенция из областного бюджета)</w:t>
      </w:r>
    </w:p>
    <w:p w:rsidR="00942ED0" w:rsidRDefault="00942ED0" w:rsidP="00942ED0">
      <w:pPr>
        <w:pStyle w:val="a8"/>
        <w:spacing w:after="0" w:line="276" w:lineRule="auto"/>
        <w:ind w:firstLine="708"/>
        <w:jc w:val="both"/>
        <w:rPr>
          <w:b w:val="0"/>
          <w:sz w:val="26"/>
          <w:szCs w:val="26"/>
        </w:rPr>
      </w:pPr>
      <w:r w:rsidRPr="00FE4854">
        <w:rPr>
          <w:b w:val="0"/>
          <w:sz w:val="26"/>
          <w:szCs w:val="26"/>
        </w:rPr>
        <w:t>адресн</w:t>
      </w:r>
      <w:r>
        <w:rPr>
          <w:b w:val="0"/>
          <w:sz w:val="26"/>
          <w:szCs w:val="26"/>
        </w:rPr>
        <w:t>ую</w:t>
      </w:r>
      <w:r w:rsidRPr="00FE4854">
        <w:rPr>
          <w:b w:val="0"/>
          <w:sz w:val="26"/>
          <w:szCs w:val="26"/>
        </w:rPr>
        <w:t xml:space="preserve"> социальн</w:t>
      </w:r>
      <w:r>
        <w:rPr>
          <w:b w:val="0"/>
          <w:sz w:val="26"/>
          <w:szCs w:val="26"/>
        </w:rPr>
        <w:t>ую</w:t>
      </w:r>
      <w:r w:rsidRPr="00FE4854">
        <w:rPr>
          <w:b w:val="0"/>
          <w:sz w:val="26"/>
          <w:szCs w:val="26"/>
        </w:rPr>
        <w:t xml:space="preserve"> поддержк</w:t>
      </w:r>
      <w:r>
        <w:rPr>
          <w:b w:val="0"/>
          <w:sz w:val="26"/>
          <w:szCs w:val="26"/>
        </w:rPr>
        <w:t>у</w:t>
      </w:r>
      <w:r w:rsidRPr="00FE4854">
        <w:rPr>
          <w:b w:val="0"/>
          <w:sz w:val="26"/>
          <w:szCs w:val="26"/>
        </w:rPr>
        <w:t xml:space="preserve"> участников образовательного процесса в сумме </w:t>
      </w:r>
      <w:r>
        <w:rPr>
          <w:b w:val="0"/>
          <w:sz w:val="26"/>
          <w:szCs w:val="26"/>
        </w:rPr>
        <w:t xml:space="preserve">616,5 </w:t>
      </w:r>
      <w:r w:rsidRPr="00FE4854">
        <w:rPr>
          <w:b w:val="0"/>
          <w:sz w:val="26"/>
          <w:szCs w:val="26"/>
        </w:rPr>
        <w:t xml:space="preserve">тыс. рублей </w:t>
      </w:r>
      <w:r>
        <w:rPr>
          <w:b w:val="0"/>
          <w:sz w:val="26"/>
          <w:szCs w:val="26"/>
        </w:rPr>
        <w:t>включая субсидию</w:t>
      </w:r>
    </w:p>
    <w:p w:rsidR="00942ED0" w:rsidRDefault="00942ED0" w:rsidP="00942ED0">
      <w:pPr>
        <w:spacing w:line="276" w:lineRule="auto"/>
        <w:ind w:firstLine="708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на организацию летнего отдыха детей в сумме 4 837,6 тыс. рублей, в том числе за счет средств областного бюджета 2 337,6 тыс. рублей.  </w:t>
      </w:r>
    </w:p>
    <w:p w:rsidR="00942ED0" w:rsidRPr="00FE4854" w:rsidRDefault="00942ED0" w:rsidP="00942ED0">
      <w:pPr>
        <w:spacing w:line="276" w:lineRule="auto"/>
        <w:ind w:firstLine="708"/>
        <w:jc w:val="both"/>
        <w:rPr>
          <w:b/>
          <w:sz w:val="26"/>
          <w:szCs w:val="26"/>
        </w:rPr>
      </w:pPr>
      <w:r>
        <w:rPr>
          <w:sz w:val="26"/>
          <w:szCs w:val="26"/>
        </w:rPr>
        <w:t>В рамках муниципальной программы так же предусмотрены расходы на р</w:t>
      </w:r>
      <w:r w:rsidRPr="00F5555A">
        <w:rPr>
          <w:sz w:val="26"/>
          <w:szCs w:val="26"/>
        </w:rPr>
        <w:t xml:space="preserve">еализация мероприятий по оснащению образовательных организаций Кемеровской области </w:t>
      </w:r>
      <w:r>
        <w:rPr>
          <w:sz w:val="26"/>
          <w:szCs w:val="26"/>
        </w:rPr>
        <w:t>–</w:t>
      </w:r>
      <w:r w:rsidRPr="00F5555A">
        <w:rPr>
          <w:sz w:val="26"/>
          <w:szCs w:val="26"/>
        </w:rPr>
        <w:t xml:space="preserve"> Кузбасса</w:t>
      </w:r>
      <w:r>
        <w:rPr>
          <w:sz w:val="26"/>
          <w:szCs w:val="26"/>
        </w:rPr>
        <w:t>, приобретение оборудования в МБОУ СОШ № 4 в сумме 125 780,4 тыс. рублей, из них за счет средств местного бюджета 83 853,6 тыс. рублей.</w:t>
      </w:r>
    </w:p>
    <w:p w:rsidR="00942ED0" w:rsidRPr="00377FC7" w:rsidRDefault="00942ED0" w:rsidP="00942ED0">
      <w:pPr>
        <w:pStyle w:val="a8"/>
        <w:spacing w:after="0" w:line="276" w:lineRule="auto"/>
        <w:ind w:firstLine="709"/>
        <w:jc w:val="both"/>
        <w:rPr>
          <w:b w:val="0"/>
          <w:sz w:val="26"/>
          <w:szCs w:val="26"/>
        </w:rPr>
      </w:pPr>
      <w:r w:rsidRPr="00377FC7">
        <w:rPr>
          <w:b w:val="0"/>
          <w:sz w:val="26"/>
          <w:szCs w:val="26"/>
          <w:u w:val="single"/>
        </w:rPr>
        <w:t>МКУ «Управление культуры, спорта, молодежной и национальной политики»</w:t>
      </w:r>
      <w:r w:rsidRPr="00377FC7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в рамках муниципальной программы «</w:t>
      </w:r>
      <w:r w:rsidRPr="00377FC7">
        <w:rPr>
          <w:b w:val="0"/>
          <w:sz w:val="26"/>
          <w:szCs w:val="26"/>
        </w:rPr>
        <w:t>Развитие культуры, молодежной и национальной политики  Мысковского городского округа</w:t>
      </w:r>
      <w:r>
        <w:rPr>
          <w:b w:val="0"/>
          <w:sz w:val="26"/>
          <w:szCs w:val="26"/>
        </w:rPr>
        <w:t xml:space="preserve">» предусматривает расходы </w:t>
      </w:r>
      <w:r w:rsidRPr="00377FC7">
        <w:rPr>
          <w:b w:val="0"/>
          <w:sz w:val="26"/>
          <w:szCs w:val="26"/>
        </w:rPr>
        <w:t xml:space="preserve">на содержание подведомственных учреждений в сумме </w:t>
      </w:r>
      <w:r>
        <w:rPr>
          <w:b w:val="0"/>
          <w:sz w:val="26"/>
          <w:szCs w:val="26"/>
        </w:rPr>
        <w:t>62 312,0</w:t>
      </w:r>
      <w:r w:rsidRPr="00377FC7">
        <w:rPr>
          <w:b w:val="0"/>
          <w:sz w:val="26"/>
          <w:szCs w:val="26"/>
        </w:rPr>
        <w:t xml:space="preserve"> тыс. руб., в том числе:</w:t>
      </w:r>
    </w:p>
    <w:p w:rsidR="00942ED0" w:rsidRPr="00377FC7" w:rsidRDefault="00942ED0" w:rsidP="00942ED0">
      <w:pPr>
        <w:pStyle w:val="a8"/>
        <w:spacing w:after="0" w:line="276" w:lineRule="auto"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Комплекс процессных мероприятий «</w:t>
      </w:r>
      <w:r w:rsidRPr="00532995">
        <w:rPr>
          <w:b w:val="0"/>
          <w:sz w:val="26"/>
          <w:szCs w:val="26"/>
        </w:rPr>
        <w:t>Развитие культуры Мысковского городского округа</w:t>
      </w:r>
      <w:r>
        <w:rPr>
          <w:b w:val="0"/>
          <w:sz w:val="26"/>
          <w:szCs w:val="26"/>
        </w:rPr>
        <w:t>» на о</w:t>
      </w:r>
      <w:r w:rsidRPr="00532995">
        <w:rPr>
          <w:b w:val="0"/>
          <w:sz w:val="26"/>
          <w:szCs w:val="26"/>
        </w:rPr>
        <w:t>беспечение деятельности подведомственных учреждений по организации  дополнительного образования</w:t>
      </w:r>
      <w:r>
        <w:rPr>
          <w:b w:val="0"/>
          <w:sz w:val="26"/>
          <w:szCs w:val="26"/>
        </w:rPr>
        <w:t xml:space="preserve"> (</w:t>
      </w:r>
      <w:r w:rsidRPr="00377FC7">
        <w:rPr>
          <w:b w:val="0"/>
          <w:sz w:val="26"/>
          <w:szCs w:val="26"/>
        </w:rPr>
        <w:t>ДШИ № 3, ДМШ № 64</w:t>
      </w:r>
      <w:r>
        <w:rPr>
          <w:b w:val="0"/>
          <w:sz w:val="26"/>
          <w:szCs w:val="26"/>
        </w:rPr>
        <w:t>)</w:t>
      </w:r>
      <w:r w:rsidRPr="00377FC7">
        <w:rPr>
          <w:b w:val="0"/>
          <w:sz w:val="26"/>
          <w:szCs w:val="26"/>
        </w:rPr>
        <w:t xml:space="preserve"> – </w:t>
      </w:r>
      <w:r>
        <w:rPr>
          <w:b w:val="0"/>
          <w:sz w:val="26"/>
          <w:szCs w:val="26"/>
        </w:rPr>
        <w:t>62 062,0</w:t>
      </w:r>
      <w:r w:rsidRPr="00377FC7">
        <w:rPr>
          <w:b w:val="0"/>
          <w:sz w:val="26"/>
          <w:szCs w:val="26"/>
        </w:rPr>
        <w:t xml:space="preserve"> тыс. рублей, в том числе фонд оплаты</w:t>
      </w:r>
      <w:r w:rsidRPr="00377FC7">
        <w:rPr>
          <w:sz w:val="26"/>
          <w:szCs w:val="26"/>
        </w:rPr>
        <w:t xml:space="preserve"> </w:t>
      </w:r>
      <w:r w:rsidRPr="00377FC7">
        <w:rPr>
          <w:b w:val="0"/>
          <w:sz w:val="26"/>
          <w:szCs w:val="26"/>
        </w:rPr>
        <w:t xml:space="preserve">труда и страховые взносы </w:t>
      </w:r>
      <w:r>
        <w:rPr>
          <w:b w:val="0"/>
          <w:sz w:val="26"/>
          <w:szCs w:val="26"/>
        </w:rPr>
        <w:t>59 638,0</w:t>
      </w:r>
      <w:r w:rsidRPr="00377FC7">
        <w:rPr>
          <w:b w:val="0"/>
          <w:sz w:val="26"/>
          <w:szCs w:val="26"/>
        </w:rPr>
        <w:t xml:space="preserve"> тыс. рублей.</w:t>
      </w:r>
    </w:p>
    <w:p w:rsidR="00942ED0" w:rsidRPr="00FE4854" w:rsidRDefault="00942ED0" w:rsidP="00942ED0">
      <w:pPr>
        <w:pStyle w:val="a8"/>
        <w:spacing w:after="0" w:line="276" w:lineRule="auto"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Комплекс процессных мероприятий «</w:t>
      </w:r>
      <w:r w:rsidRPr="00532995">
        <w:rPr>
          <w:b w:val="0"/>
          <w:sz w:val="26"/>
          <w:szCs w:val="26"/>
        </w:rPr>
        <w:t>Развитие молодежной политики Мысковского городского округа</w:t>
      </w:r>
      <w:r>
        <w:rPr>
          <w:b w:val="0"/>
          <w:sz w:val="26"/>
          <w:szCs w:val="26"/>
        </w:rPr>
        <w:t>» 250,0</w:t>
      </w:r>
      <w:r w:rsidRPr="00377FC7">
        <w:rPr>
          <w:b w:val="0"/>
          <w:sz w:val="26"/>
          <w:szCs w:val="26"/>
        </w:rPr>
        <w:t xml:space="preserve"> тыс. рублей</w:t>
      </w:r>
      <w:r w:rsidRPr="00FE4854">
        <w:rPr>
          <w:b w:val="0"/>
          <w:sz w:val="26"/>
          <w:szCs w:val="26"/>
        </w:rPr>
        <w:t>.</w:t>
      </w:r>
    </w:p>
    <w:p w:rsidR="00942ED0" w:rsidRPr="00FE4854" w:rsidRDefault="00942ED0" w:rsidP="00942ED0">
      <w:pPr>
        <w:tabs>
          <w:tab w:val="left" w:pos="675"/>
        </w:tabs>
        <w:spacing w:line="276" w:lineRule="auto"/>
        <w:ind w:firstLine="708"/>
        <w:jc w:val="both"/>
        <w:rPr>
          <w:b/>
          <w:sz w:val="26"/>
          <w:szCs w:val="26"/>
        </w:rPr>
      </w:pPr>
      <w:r>
        <w:rPr>
          <w:sz w:val="26"/>
          <w:szCs w:val="26"/>
        </w:rPr>
        <w:t>По разделу</w:t>
      </w:r>
      <w:r w:rsidRPr="00FE4854">
        <w:rPr>
          <w:sz w:val="26"/>
          <w:szCs w:val="26"/>
        </w:rPr>
        <w:t xml:space="preserve"> образование предусмотрены расходы</w:t>
      </w:r>
      <w:r w:rsidRPr="00AE53D2">
        <w:rPr>
          <w:sz w:val="26"/>
          <w:szCs w:val="26"/>
        </w:rPr>
        <w:t xml:space="preserve"> </w:t>
      </w:r>
      <w:r w:rsidRPr="00FE4854">
        <w:rPr>
          <w:sz w:val="26"/>
          <w:szCs w:val="26"/>
        </w:rPr>
        <w:t>на реализацию мероприятий в рамках:</w:t>
      </w:r>
    </w:p>
    <w:p w:rsidR="00942ED0" w:rsidRPr="004F20B1" w:rsidRDefault="00942ED0" w:rsidP="00942ED0">
      <w:pPr>
        <w:tabs>
          <w:tab w:val="left" w:pos="675"/>
        </w:tabs>
        <w:spacing w:line="276" w:lineRule="auto"/>
        <w:ind w:firstLine="708"/>
        <w:jc w:val="both"/>
        <w:rPr>
          <w:b/>
          <w:sz w:val="26"/>
          <w:szCs w:val="26"/>
        </w:rPr>
      </w:pPr>
      <w:r w:rsidRPr="004F20B1">
        <w:rPr>
          <w:sz w:val="26"/>
          <w:szCs w:val="26"/>
        </w:rPr>
        <w:t xml:space="preserve">Муниципальной программы  «Профилактика безнадзорности и правонарушений несовершеннолетних на территории Мысковского городского округа» по подпрограмме «Организация временной занятости несовершеннолетних граждан в возрасте от 14 до 18 лет на территории Мысковского городского округа» – </w:t>
      </w:r>
      <w:r>
        <w:rPr>
          <w:sz w:val="26"/>
          <w:szCs w:val="26"/>
        </w:rPr>
        <w:t>3 244,1</w:t>
      </w:r>
      <w:r w:rsidRPr="004F20B1">
        <w:rPr>
          <w:sz w:val="26"/>
          <w:szCs w:val="26"/>
        </w:rPr>
        <w:t xml:space="preserve"> тыс. рублей.</w:t>
      </w:r>
    </w:p>
    <w:p w:rsidR="00942ED0" w:rsidRPr="004F20B1" w:rsidRDefault="00942ED0" w:rsidP="00942ED0">
      <w:pPr>
        <w:tabs>
          <w:tab w:val="left" w:pos="675"/>
        </w:tabs>
        <w:spacing w:line="276" w:lineRule="auto"/>
        <w:ind w:firstLine="708"/>
        <w:jc w:val="both"/>
        <w:rPr>
          <w:b/>
          <w:sz w:val="26"/>
          <w:szCs w:val="26"/>
        </w:rPr>
      </w:pPr>
      <w:r w:rsidRPr="004F20B1">
        <w:rPr>
          <w:sz w:val="26"/>
          <w:szCs w:val="26"/>
        </w:rPr>
        <w:t>Муниципальной программы «Профилактика терроризма и экстремизма на территории</w:t>
      </w:r>
      <w:r w:rsidRPr="00DF3798">
        <w:rPr>
          <w:color w:val="FF0000"/>
          <w:sz w:val="26"/>
          <w:szCs w:val="26"/>
        </w:rPr>
        <w:t xml:space="preserve"> </w:t>
      </w:r>
      <w:r w:rsidRPr="004F20B1">
        <w:rPr>
          <w:sz w:val="26"/>
          <w:szCs w:val="26"/>
        </w:rPr>
        <w:t xml:space="preserve">Мысковского городского округа» – </w:t>
      </w:r>
      <w:r>
        <w:rPr>
          <w:sz w:val="26"/>
          <w:szCs w:val="26"/>
        </w:rPr>
        <w:t>2042,1</w:t>
      </w:r>
      <w:r w:rsidRPr="004F20B1">
        <w:rPr>
          <w:sz w:val="26"/>
          <w:szCs w:val="26"/>
        </w:rPr>
        <w:t xml:space="preserve"> тыс. рублей, в рамках программы предусмотрено организация охраны и антитеррористической защищенности объектов образования.</w:t>
      </w:r>
    </w:p>
    <w:p w:rsidR="00942ED0" w:rsidRPr="004F20B1" w:rsidRDefault="00942ED0" w:rsidP="00942ED0">
      <w:pPr>
        <w:tabs>
          <w:tab w:val="left" w:pos="675"/>
        </w:tabs>
        <w:spacing w:line="276" w:lineRule="auto"/>
        <w:ind w:firstLine="708"/>
        <w:jc w:val="both"/>
        <w:rPr>
          <w:b/>
          <w:sz w:val="26"/>
          <w:szCs w:val="26"/>
        </w:rPr>
      </w:pPr>
      <w:r w:rsidRPr="004F20B1">
        <w:rPr>
          <w:sz w:val="26"/>
          <w:szCs w:val="26"/>
        </w:rPr>
        <w:t xml:space="preserve">Муниципальной программы «Реконструкция, капитальный и текущий ремонт объектов социальной сферы Мысковского городского округа» в сумме </w:t>
      </w:r>
      <w:r>
        <w:rPr>
          <w:sz w:val="26"/>
          <w:szCs w:val="26"/>
        </w:rPr>
        <w:t>12500,0</w:t>
      </w:r>
      <w:r w:rsidRPr="004F20B1">
        <w:rPr>
          <w:sz w:val="26"/>
          <w:szCs w:val="26"/>
        </w:rPr>
        <w:t xml:space="preserve"> тыс. руб. средства областного и местного бюджетов на проведение капитального ремонта МБОУ СОШ № 4.</w:t>
      </w:r>
    </w:p>
    <w:p w:rsidR="00942ED0" w:rsidRPr="00FE4854" w:rsidRDefault="00942ED0" w:rsidP="00942ED0">
      <w:pPr>
        <w:pStyle w:val="a8"/>
        <w:spacing w:line="276" w:lineRule="auto"/>
        <w:ind w:firstLine="709"/>
        <w:jc w:val="both"/>
        <w:rPr>
          <w:b w:val="0"/>
          <w:bCs/>
          <w:sz w:val="24"/>
          <w:szCs w:val="24"/>
        </w:rPr>
      </w:pPr>
      <w:r w:rsidRPr="00FE4854">
        <w:rPr>
          <w:b w:val="0"/>
          <w:bCs/>
          <w:sz w:val="26"/>
          <w:szCs w:val="26"/>
        </w:rPr>
        <w:t xml:space="preserve">Доля расходов на образование в общем объеме расходов составляет </w:t>
      </w:r>
      <w:r>
        <w:rPr>
          <w:b w:val="0"/>
          <w:bCs/>
          <w:sz w:val="26"/>
          <w:szCs w:val="26"/>
        </w:rPr>
        <w:t>47,5</w:t>
      </w:r>
      <w:r w:rsidRPr="00FE4854">
        <w:rPr>
          <w:b w:val="0"/>
          <w:bCs/>
          <w:sz w:val="26"/>
          <w:szCs w:val="26"/>
        </w:rPr>
        <w:t>%.</w:t>
      </w:r>
    </w:p>
    <w:p w:rsidR="00942ED0" w:rsidRPr="00FE4854" w:rsidRDefault="00942ED0" w:rsidP="00942ED0">
      <w:pPr>
        <w:spacing w:line="276" w:lineRule="auto"/>
        <w:ind w:firstLine="708"/>
        <w:jc w:val="both"/>
        <w:rPr>
          <w:bCs/>
          <w:sz w:val="26"/>
          <w:szCs w:val="26"/>
        </w:rPr>
      </w:pPr>
    </w:p>
    <w:p w:rsidR="00942ED0" w:rsidRPr="00484F3B" w:rsidRDefault="00942ED0" w:rsidP="00942ED0">
      <w:pPr>
        <w:spacing w:line="276" w:lineRule="auto"/>
        <w:ind w:firstLine="708"/>
        <w:jc w:val="both"/>
        <w:rPr>
          <w:b/>
          <w:bCs/>
          <w:sz w:val="26"/>
          <w:szCs w:val="26"/>
        </w:rPr>
      </w:pPr>
      <w:r w:rsidRPr="00484F3B">
        <w:rPr>
          <w:b/>
          <w:bCs/>
          <w:sz w:val="26"/>
          <w:szCs w:val="26"/>
        </w:rPr>
        <w:lastRenderedPageBreak/>
        <w:t>Раздел 0800 «Культура, кинематография»</w:t>
      </w:r>
      <w:r w:rsidRPr="00484F3B">
        <w:rPr>
          <w:b/>
          <w:bCs/>
          <w:sz w:val="26"/>
          <w:szCs w:val="26"/>
        </w:rPr>
        <w:tab/>
      </w:r>
    </w:p>
    <w:p w:rsidR="00942ED0" w:rsidRPr="00FE4854" w:rsidRDefault="00942ED0" w:rsidP="00484F3B">
      <w:pPr>
        <w:tabs>
          <w:tab w:val="left" w:pos="675"/>
        </w:tabs>
        <w:spacing w:line="276" w:lineRule="auto"/>
        <w:ind w:firstLine="709"/>
        <w:jc w:val="both"/>
        <w:rPr>
          <w:b/>
          <w:sz w:val="26"/>
          <w:szCs w:val="26"/>
        </w:rPr>
      </w:pPr>
      <w:r w:rsidRPr="00FE4854">
        <w:rPr>
          <w:sz w:val="26"/>
          <w:szCs w:val="26"/>
        </w:rPr>
        <w:t xml:space="preserve">Сеть учреждений, подведомственных МКУ «Управление культуры, спорта, молодежной и национальной политики» включает </w:t>
      </w:r>
      <w:r>
        <w:rPr>
          <w:sz w:val="26"/>
          <w:szCs w:val="26"/>
        </w:rPr>
        <w:t>6</w:t>
      </w:r>
      <w:r w:rsidRPr="00FE4854">
        <w:rPr>
          <w:sz w:val="26"/>
          <w:szCs w:val="26"/>
        </w:rPr>
        <w:t xml:space="preserve"> учреждени</w:t>
      </w:r>
      <w:r>
        <w:rPr>
          <w:sz w:val="26"/>
          <w:szCs w:val="26"/>
        </w:rPr>
        <w:t>й</w:t>
      </w:r>
      <w:r w:rsidRPr="00FE4854">
        <w:rPr>
          <w:sz w:val="26"/>
          <w:szCs w:val="26"/>
        </w:rPr>
        <w:t>, в том числе: дома культуры, библиотечная система, музей, кинотеатр «Звезда</w:t>
      </w:r>
      <w:r>
        <w:rPr>
          <w:sz w:val="26"/>
          <w:szCs w:val="26"/>
        </w:rPr>
        <w:t>»</w:t>
      </w:r>
      <w:r w:rsidRPr="00FE4854">
        <w:rPr>
          <w:sz w:val="26"/>
          <w:szCs w:val="26"/>
        </w:rPr>
        <w:t xml:space="preserve">. Всего расходов по данному разделу планируется </w:t>
      </w:r>
      <w:r>
        <w:rPr>
          <w:sz w:val="26"/>
          <w:szCs w:val="26"/>
        </w:rPr>
        <w:t>163 723,5</w:t>
      </w:r>
      <w:r w:rsidRPr="00FE4854">
        <w:rPr>
          <w:sz w:val="26"/>
          <w:szCs w:val="26"/>
        </w:rPr>
        <w:t xml:space="preserve"> тыс. рублей.</w:t>
      </w:r>
    </w:p>
    <w:p w:rsidR="00942ED0" w:rsidRDefault="00942ED0" w:rsidP="00942ED0">
      <w:pPr>
        <w:spacing w:line="276" w:lineRule="auto"/>
        <w:ind w:firstLine="675"/>
        <w:jc w:val="both"/>
        <w:rPr>
          <w:b/>
          <w:sz w:val="26"/>
          <w:szCs w:val="26"/>
        </w:rPr>
      </w:pPr>
      <w:r>
        <w:rPr>
          <w:sz w:val="26"/>
          <w:szCs w:val="26"/>
        </w:rPr>
        <w:t>Бюджетные ассигнования</w:t>
      </w:r>
      <w:r w:rsidRPr="00FE4854">
        <w:rPr>
          <w:sz w:val="26"/>
          <w:szCs w:val="26"/>
        </w:rPr>
        <w:t xml:space="preserve"> предусмотрены </w:t>
      </w:r>
      <w:r>
        <w:rPr>
          <w:sz w:val="26"/>
          <w:szCs w:val="26"/>
        </w:rPr>
        <w:t>по следующим муниципальным программам:</w:t>
      </w:r>
    </w:p>
    <w:p w:rsidR="00942ED0" w:rsidRDefault="00942ED0" w:rsidP="00942ED0">
      <w:pPr>
        <w:pStyle w:val="af4"/>
        <w:numPr>
          <w:ilvl w:val="0"/>
          <w:numId w:val="34"/>
        </w:numPr>
        <w:spacing w:line="276" w:lineRule="auto"/>
        <w:ind w:left="0" w:firstLine="709"/>
        <w:jc w:val="both"/>
        <w:rPr>
          <w:b w:val="0"/>
          <w:sz w:val="26"/>
          <w:szCs w:val="26"/>
        </w:rPr>
      </w:pPr>
      <w:r w:rsidRPr="00204E84">
        <w:rPr>
          <w:b w:val="0"/>
          <w:sz w:val="26"/>
          <w:szCs w:val="26"/>
        </w:rPr>
        <w:t>Развитие культуры, молодежной и национальной политики  Мысковского городского округа</w:t>
      </w:r>
      <w:r>
        <w:rPr>
          <w:b w:val="0"/>
          <w:sz w:val="26"/>
          <w:szCs w:val="26"/>
        </w:rPr>
        <w:t xml:space="preserve"> – 125 504,2 тыс. рублей</w:t>
      </w:r>
    </w:p>
    <w:p w:rsidR="00942ED0" w:rsidRDefault="00942ED0" w:rsidP="00942ED0">
      <w:pPr>
        <w:pStyle w:val="af4"/>
        <w:spacing w:line="276" w:lineRule="auto"/>
        <w:ind w:left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в том числе: </w:t>
      </w:r>
    </w:p>
    <w:p w:rsidR="00942ED0" w:rsidRDefault="00942ED0" w:rsidP="00942ED0">
      <w:pPr>
        <w:pStyle w:val="af4"/>
        <w:spacing w:line="276" w:lineRule="auto"/>
        <w:ind w:left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о</w:t>
      </w:r>
      <w:r w:rsidRPr="00204E84">
        <w:rPr>
          <w:b w:val="0"/>
          <w:sz w:val="26"/>
          <w:szCs w:val="26"/>
        </w:rPr>
        <w:t>беспечение деятельности подведомственных муниципальных бюджетных, автономных учреждений  культурно-досугового типа</w:t>
      </w:r>
      <w:r>
        <w:rPr>
          <w:b w:val="0"/>
          <w:sz w:val="26"/>
          <w:szCs w:val="26"/>
        </w:rPr>
        <w:t xml:space="preserve"> – 98 805,0 тыс. рублей (фонд оплаты труда – 89 827,0 тыс. рублей, </w:t>
      </w:r>
    </w:p>
    <w:p w:rsidR="00942ED0" w:rsidRDefault="00942ED0" w:rsidP="00942ED0">
      <w:pPr>
        <w:pStyle w:val="af4"/>
        <w:spacing w:line="276" w:lineRule="auto"/>
        <w:ind w:left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о</w:t>
      </w:r>
      <w:r w:rsidRPr="00A914E1">
        <w:rPr>
          <w:b w:val="0"/>
          <w:sz w:val="26"/>
          <w:szCs w:val="26"/>
        </w:rPr>
        <w:t>беспечение деятельности подведомственных учреждений по развитию библиотечного дела</w:t>
      </w:r>
      <w:r>
        <w:rPr>
          <w:b w:val="0"/>
          <w:sz w:val="26"/>
          <w:szCs w:val="26"/>
        </w:rPr>
        <w:t xml:space="preserve"> – 18 045,5 тыс. рублей (фонд оплаты труда – 16 801,5 тыс. рублей),</w:t>
      </w:r>
    </w:p>
    <w:p w:rsidR="00942ED0" w:rsidRDefault="00942ED0" w:rsidP="00942ED0">
      <w:pPr>
        <w:pStyle w:val="af4"/>
        <w:spacing w:line="276" w:lineRule="auto"/>
        <w:ind w:left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о</w:t>
      </w:r>
      <w:r w:rsidRPr="00A914E1">
        <w:rPr>
          <w:b w:val="0"/>
          <w:sz w:val="26"/>
          <w:szCs w:val="26"/>
        </w:rPr>
        <w:t>беспечение деятельности подведомственных учреждений по развитию музейной деятельности</w:t>
      </w:r>
      <w:r>
        <w:rPr>
          <w:b w:val="0"/>
          <w:sz w:val="26"/>
          <w:szCs w:val="26"/>
        </w:rPr>
        <w:t xml:space="preserve"> </w:t>
      </w:r>
      <w:r w:rsidRPr="00A914E1">
        <w:rPr>
          <w:b w:val="0"/>
          <w:sz w:val="26"/>
          <w:szCs w:val="26"/>
        </w:rPr>
        <w:t xml:space="preserve">  </w:t>
      </w:r>
      <w:r>
        <w:rPr>
          <w:b w:val="0"/>
          <w:sz w:val="26"/>
          <w:szCs w:val="26"/>
        </w:rPr>
        <w:t>- 5 466,2 тыс. рублей (фонд оплаты труда 4 884,2 тыс. рублей),</w:t>
      </w:r>
    </w:p>
    <w:p w:rsidR="00942ED0" w:rsidRPr="00204E84" w:rsidRDefault="00942ED0" w:rsidP="00942ED0">
      <w:pPr>
        <w:pStyle w:val="af4"/>
        <w:spacing w:line="276" w:lineRule="auto"/>
        <w:ind w:left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е</w:t>
      </w:r>
      <w:r w:rsidRPr="00A914E1">
        <w:rPr>
          <w:b w:val="0"/>
          <w:sz w:val="26"/>
          <w:szCs w:val="26"/>
        </w:rPr>
        <w:t>жемесячные выплаты стимулирующего характера работникам муниципальных библиотек, музеев и культурно-досуговых учреждений</w:t>
      </w:r>
      <w:r>
        <w:rPr>
          <w:b w:val="0"/>
          <w:sz w:val="26"/>
          <w:szCs w:val="26"/>
        </w:rPr>
        <w:t xml:space="preserve"> – 3 187,5 тыс. рублей (средства областного бюджета – 2 550,0 тыс. рублей)</w:t>
      </w:r>
    </w:p>
    <w:p w:rsidR="00942ED0" w:rsidRPr="00FE4854" w:rsidRDefault="00942ED0" w:rsidP="00942ED0">
      <w:pPr>
        <w:tabs>
          <w:tab w:val="left" w:pos="675"/>
        </w:tabs>
        <w:spacing w:line="276" w:lineRule="auto"/>
        <w:jc w:val="both"/>
        <w:rPr>
          <w:b/>
          <w:sz w:val="26"/>
          <w:szCs w:val="26"/>
        </w:rPr>
      </w:pPr>
      <w:r>
        <w:rPr>
          <w:sz w:val="26"/>
          <w:szCs w:val="26"/>
        </w:rPr>
        <w:t>Комплекс процессных мероприятий «</w:t>
      </w:r>
      <w:r w:rsidRPr="00A914E1">
        <w:rPr>
          <w:sz w:val="26"/>
          <w:szCs w:val="26"/>
        </w:rPr>
        <w:t>Реализация государственной национальной политики на территории Мысковского городского округа</w:t>
      </w:r>
      <w:r>
        <w:rPr>
          <w:sz w:val="26"/>
          <w:szCs w:val="26"/>
        </w:rPr>
        <w:t>» - 529,0 тыс. рублей.</w:t>
      </w:r>
    </w:p>
    <w:p w:rsidR="00942ED0" w:rsidRPr="00386014" w:rsidRDefault="00942ED0" w:rsidP="00942ED0">
      <w:pPr>
        <w:pStyle w:val="af4"/>
        <w:numPr>
          <w:ilvl w:val="0"/>
          <w:numId w:val="34"/>
        </w:numPr>
        <w:spacing w:line="276" w:lineRule="auto"/>
        <w:ind w:left="0" w:firstLine="709"/>
        <w:jc w:val="both"/>
        <w:rPr>
          <w:b w:val="0"/>
          <w:bCs/>
          <w:sz w:val="26"/>
          <w:szCs w:val="26"/>
        </w:rPr>
      </w:pPr>
      <w:r w:rsidRPr="00386014">
        <w:rPr>
          <w:b w:val="0"/>
          <w:bCs/>
          <w:sz w:val="26"/>
          <w:szCs w:val="26"/>
        </w:rPr>
        <w:t xml:space="preserve">Реконструкция, капитальный и текущий ремонт объектов социальной сферы Мысковского городского округа – </w:t>
      </w:r>
      <w:r>
        <w:rPr>
          <w:b w:val="0"/>
          <w:bCs/>
          <w:sz w:val="26"/>
          <w:szCs w:val="26"/>
        </w:rPr>
        <w:t>38 219,3</w:t>
      </w:r>
      <w:r w:rsidRPr="00386014">
        <w:rPr>
          <w:b w:val="0"/>
          <w:bCs/>
          <w:sz w:val="26"/>
          <w:szCs w:val="26"/>
        </w:rPr>
        <w:t xml:space="preserve"> тыс. руб</w:t>
      </w:r>
      <w:r>
        <w:rPr>
          <w:b w:val="0"/>
          <w:bCs/>
          <w:sz w:val="26"/>
          <w:szCs w:val="26"/>
        </w:rPr>
        <w:t>лей на проведение капитального ремонта ДК Юбилейный, в том числе за счет средств субсидии с областного бюджета 30 575,4 тыс. рублей</w:t>
      </w:r>
      <w:r w:rsidRPr="00386014">
        <w:rPr>
          <w:b w:val="0"/>
          <w:bCs/>
          <w:sz w:val="26"/>
          <w:szCs w:val="26"/>
        </w:rPr>
        <w:t>.</w:t>
      </w:r>
    </w:p>
    <w:p w:rsidR="00942ED0" w:rsidRPr="00FE4854" w:rsidRDefault="00942ED0" w:rsidP="00942ED0">
      <w:pPr>
        <w:spacing w:line="276" w:lineRule="auto"/>
        <w:ind w:firstLine="708"/>
        <w:jc w:val="both"/>
        <w:rPr>
          <w:b/>
          <w:bCs/>
          <w:sz w:val="26"/>
          <w:szCs w:val="26"/>
        </w:rPr>
      </w:pPr>
      <w:r w:rsidRPr="00FE4854">
        <w:rPr>
          <w:bCs/>
          <w:sz w:val="26"/>
          <w:szCs w:val="26"/>
        </w:rPr>
        <w:t xml:space="preserve">Доля расходов на культуру в общем объеме расходов составляет </w:t>
      </w:r>
      <w:r>
        <w:rPr>
          <w:bCs/>
          <w:sz w:val="26"/>
          <w:szCs w:val="26"/>
        </w:rPr>
        <w:t>6,3</w:t>
      </w:r>
      <w:r w:rsidRPr="00FE4854">
        <w:rPr>
          <w:bCs/>
          <w:sz w:val="26"/>
          <w:szCs w:val="26"/>
        </w:rPr>
        <w:t xml:space="preserve">%. </w:t>
      </w:r>
    </w:p>
    <w:p w:rsidR="00942ED0" w:rsidRPr="00FE4854" w:rsidRDefault="00942ED0" w:rsidP="00942ED0">
      <w:pPr>
        <w:ind w:firstLine="708"/>
        <w:jc w:val="both"/>
        <w:rPr>
          <w:b/>
          <w:bCs/>
        </w:rPr>
      </w:pPr>
    </w:p>
    <w:p w:rsidR="00942ED0" w:rsidRPr="00484F3B" w:rsidRDefault="00942ED0" w:rsidP="00942ED0">
      <w:pPr>
        <w:spacing w:line="276" w:lineRule="auto"/>
        <w:ind w:firstLine="708"/>
        <w:jc w:val="both"/>
        <w:rPr>
          <w:b/>
          <w:bCs/>
          <w:sz w:val="26"/>
          <w:szCs w:val="26"/>
        </w:rPr>
      </w:pPr>
      <w:r w:rsidRPr="00484F3B">
        <w:rPr>
          <w:b/>
          <w:bCs/>
          <w:sz w:val="26"/>
          <w:szCs w:val="26"/>
        </w:rPr>
        <w:t xml:space="preserve">Раздел 10 «Социальная политика»  </w:t>
      </w:r>
    </w:p>
    <w:p w:rsidR="00942ED0" w:rsidRPr="00FE4854" w:rsidRDefault="00942ED0" w:rsidP="00942ED0">
      <w:pPr>
        <w:pStyle w:val="ac"/>
        <w:tabs>
          <w:tab w:val="left" w:pos="708"/>
        </w:tabs>
        <w:spacing w:line="276" w:lineRule="auto"/>
        <w:ind w:firstLine="708"/>
        <w:jc w:val="both"/>
        <w:rPr>
          <w:b w:val="0"/>
          <w:sz w:val="26"/>
          <w:szCs w:val="26"/>
        </w:rPr>
      </w:pPr>
      <w:r w:rsidRPr="00FE4854">
        <w:rPr>
          <w:b w:val="0"/>
          <w:sz w:val="26"/>
          <w:szCs w:val="26"/>
        </w:rPr>
        <w:t>Расходы по разделу предусмотрены на 202</w:t>
      </w:r>
      <w:r>
        <w:rPr>
          <w:b w:val="0"/>
          <w:sz w:val="26"/>
          <w:szCs w:val="26"/>
        </w:rPr>
        <w:t>6</w:t>
      </w:r>
      <w:r w:rsidRPr="00FE4854">
        <w:rPr>
          <w:b w:val="0"/>
          <w:sz w:val="26"/>
          <w:szCs w:val="26"/>
        </w:rPr>
        <w:t xml:space="preserve"> год в сумме </w:t>
      </w:r>
      <w:r>
        <w:rPr>
          <w:b w:val="0"/>
          <w:sz w:val="26"/>
          <w:szCs w:val="26"/>
        </w:rPr>
        <w:t>205 687,1</w:t>
      </w:r>
      <w:r w:rsidRPr="00FE4854">
        <w:rPr>
          <w:b w:val="0"/>
          <w:sz w:val="26"/>
          <w:szCs w:val="26"/>
        </w:rPr>
        <w:t xml:space="preserve"> тыс. руб., из них расходы за счет субвенций из областного бюджета </w:t>
      </w:r>
      <w:r>
        <w:rPr>
          <w:b w:val="0"/>
          <w:sz w:val="26"/>
          <w:szCs w:val="26"/>
        </w:rPr>
        <w:t>179 304,5</w:t>
      </w:r>
      <w:r w:rsidRPr="00FE4854">
        <w:rPr>
          <w:b w:val="0"/>
          <w:sz w:val="26"/>
          <w:szCs w:val="26"/>
        </w:rPr>
        <w:t xml:space="preserve"> тыс. руб. за счет средств местного бюджета – </w:t>
      </w:r>
      <w:r>
        <w:rPr>
          <w:b w:val="0"/>
          <w:sz w:val="26"/>
          <w:szCs w:val="26"/>
        </w:rPr>
        <w:t>26 382,7</w:t>
      </w:r>
      <w:r w:rsidRPr="00FE4854">
        <w:rPr>
          <w:b w:val="0"/>
          <w:sz w:val="26"/>
          <w:szCs w:val="26"/>
        </w:rPr>
        <w:t xml:space="preserve"> тыс. рублей.</w:t>
      </w:r>
    </w:p>
    <w:p w:rsidR="00942ED0" w:rsidRPr="00FE4854" w:rsidRDefault="00942ED0" w:rsidP="00942ED0">
      <w:pPr>
        <w:spacing w:line="276" w:lineRule="auto"/>
        <w:ind w:firstLine="675"/>
        <w:jc w:val="both"/>
        <w:rPr>
          <w:b/>
          <w:sz w:val="26"/>
          <w:szCs w:val="26"/>
        </w:rPr>
      </w:pPr>
      <w:r w:rsidRPr="00FE4854">
        <w:rPr>
          <w:sz w:val="26"/>
          <w:szCs w:val="26"/>
          <w:u w:val="single"/>
        </w:rPr>
        <w:t xml:space="preserve">По подразделу </w:t>
      </w:r>
      <w:r w:rsidRPr="00FE4854">
        <w:rPr>
          <w:iCs/>
          <w:sz w:val="26"/>
          <w:szCs w:val="26"/>
          <w:u w:val="single"/>
        </w:rPr>
        <w:t>01</w:t>
      </w:r>
      <w:r w:rsidRPr="00FE4854">
        <w:rPr>
          <w:iCs/>
          <w:sz w:val="26"/>
          <w:szCs w:val="26"/>
        </w:rPr>
        <w:t xml:space="preserve"> «Пенсионное обеспечение» </w:t>
      </w:r>
      <w:r w:rsidRPr="00FE4854">
        <w:rPr>
          <w:sz w:val="26"/>
          <w:szCs w:val="26"/>
        </w:rPr>
        <w:t xml:space="preserve">запланированы расходы в сумме </w:t>
      </w:r>
      <w:r>
        <w:rPr>
          <w:sz w:val="26"/>
          <w:szCs w:val="26"/>
        </w:rPr>
        <w:t xml:space="preserve"> 9 801,2</w:t>
      </w:r>
      <w:r w:rsidRPr="00FE4854">
        <w:rPr>
          <w:sz w:val="26"/>
          <w:szCs w:val="26"/>
        </w:rPr>
        <w:t xml:space="preserve"> тыс. руб. на доплату к пенсиям муниципальным служащим. </w:t>
      </w:r>
    </w:p>
    <w:p w:rsidR="00942ED0" w:rsidRPr="00FE4854" w:rsidRDefault="00942ED0" w:rsidP="00942ED0">
      <w:pPr>
        <w:spacing w:line="276" w:lineRule="auto"/>
        <w:ind w:firstLine="675"/>
        <w:jc w:val="both"/>
        <w:rPr>
          <w:b/>
          <w:sz w:val="26"/>
          <w:szCs w:val="26"/>
        </w:rPr>
      </w:pPr>
      <w:r w:rsidRPr="00FE4854">
        <w:rPr>
          <w:sz w:val="26"/>
          <w:szCs w:val="26"/>
          <w:u w:val="single"/>
        </w:rPr>
        <w:t xml:space="preserve">По подразделу </w:t>
      </w:r>
      <w:r w:rsidRPr="00FE4854">
        <w:rPr>
          <w:iCs/>
          <w:sz w:val="26"/>
          <w:szCs w:val="26"/>
          <w:u w:val="single"/>
        </w:rPr>
        <w:t>02</w:t>
      </w:r>
      <w:r w:rsidRPr="00FE4854">
        <w:rPr>
          <w:iCs/>
          <w:sz w:val="26"/>
          <w:szCs w:val="26"/>
        </w:rPr>
        <w:t xml:space="preserve"> «Социальное обслуживание населения» </w:t>
      </w:r>
      <w:r w:rsidRPr="00FE4854">
        <w:rPr>
          <w:sz w:val="26"/>
          <w:szCs w:val="26"/>
        </w:rPr>
        <w:t xml:space="preserve">предусмотрены расходы на финансирование деятельности учреждений социальной поддержки и социального обслуживания, а также специализированных учреждений для несовершеннолетних – </w:t>
      </w:r>
      <w:r>
        <w:rPr>
          <w:sz w:val="26"/>
          <w:szCs w:val="26"/>
        </w:rPr>
        <w:t>79 951,5</w:t>
      </w:r>
      <w:r w:rsidRPr="00FE4854">
        <w:rPr>
          <w:sz w:val="26"/>
          <w:szCs w:val="26"/>
        </w:rPr>
        <w:t xml:space="preserve"> тыс. руб. (в т.ч. за счет субвенции на обеспечение отдельных государственных полномочий –</w:t>
      </w:r>
      <w:r>
        <w:rPr>
          <w:sz w:val="26"/>
          <w:szCs w:val="26"/>
        </w:rPr>
        <w:t xml:space="preserve"> 72 999,5</w:t>
      </w:r>
      <w:r w:rsidRPr="00FE4854">
        <w:rPr>
          <w:sz w:val="26"/>
          <w:szCs w:val="26"/>
        </w:rPr>
        <w:t xml:space="preserve"> тыс. руб., за счет платных услуг казенных учреждений – </w:t>
      </w:r>
      <w:r>
        <w:rPr>
          <w:sz w:val="26"/>
          <w:szCs w:val="26"/>
        </w:rPr>
        <w:t>6 952,0</w:t>
      </w:r>
      <w:r w:rsidRPr="00FE4854">
        <w:rPr>
          <w:sz w:val="26"/>
          <w:szCs w:val="26"/>
        </w:rPr>
        <w:t xml:space="preserve"> тыс. руб.) </w:t>
      </w:r>
    </w:p>
    <w:p w:rsidR="00942ED0" w:rsidRPr="00FE4854" w:rsidRDefault="00942ED0" w:rsidP="00942ED0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FE4854">
        <w:rPr>
          <w:sz w:val="26"/>
          <w:szCs w:val="26"/>
          <w:u w:val="single"/>
        </w:rPr>
        <w:lastRenderedPageBreak/>
        <w:t xml:space="preserve">По подразделу </w:t>
      </w:r>
      <w:r w:rsidRPr="00FE4854">
        <w:rPr>
          <w:iCs/>
          <w:sz w:val="26"/>
          <w:szCs w:val="26"/>
          <w:u w:val="single"/>
        </w:rPr>
        <w:t>03</w:t>
      </w:r>
      <w:r w:rsidRPr="00FE4854">
        <w:rPr>
          <w:iCs/>
          <w:sz w:val="26"/>
          <w:szCs w:val="26"/>
        </w:rPr>
        <w:t xml:space="preserve"> «Социальное обеспечение населения» и </w:t>
      </w:r>
      <w:r w:rsidRPr="00B94F3C">
        <w:rPr>
          <w:iCs/>
          <w:sz w:val="26"/>
          <w:szCs w:val="26"/>
          <w:u w:val="single"/>
        </w:rPr>
        <w:t>подразделу 04</w:t>
      </w:r>
      <w:r w:rsidRPr="00FE4854">
        <w:rPr>
          <w:iCs/>
          <w:sz w:val="26"/>
          <w:szCs w:val="26"/>
        </w:rPr>
        <w:t xml:space="preserve"> «Охрана семьи и детства» </w:t>
      </w:r>
      <w:r w:rsidRPr="00FE4854">
        <w:rPr>
          <w:sz w:val="26"/>
          <w:szCs w:val="26"/>
        </w:rPr>
        <w:t xml:space="preserve">предусмотрены расходы в сумме </w:t>
      </w:r>
      <w:r>
        <w:rPr>
          <w:sz w:val="26"/>
          <w:szCs w:val="26"/>
        </w:rPr>
        <w:t>85 889,9</w:t>
      </w:r>
      <w:r w:rsidRPr="00FE4854">
        <w:rPr>
          <w:sz w:val="26"/>
          <w:szCs w:val="26"/>
        </w:rPr>
        <w:t xml:space="preserve"> тыс. руб. в т.ч. за счет средств местного бюджета –</w:t>
      </w:r>
      <w:r>
        <w:rPr>
          <w:sz w:val="26"/>
          <w:szCs w:val="26"/>
        </w:rPr>
        <w:t xml:space="preserve"> 6 916,6</w:t>
      </w:r>
      <w:r w:rsidRPr="00FE4854">
        <w:rPr>
          <w:sz w:val="26"/>
          <w:szCs w:val="26"/>
        </w:rPr>
        <w:t xml:space="preserve"> тыс. руб.:</w:t>
      </w:r>
    </w:p>
    <w:p w:rsidR="00942ED0" w:rsidRPr="00FE4854" w:rsidRDefault="00942ED0" w:rsidP="00942ED0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FE4854">
        <w:rPr>
          <w:sz w:val="26"/>
          <w:szCs w:val="26"/>
        </w:rPr>
        <w:t xml:space="preserve">муниципальная программа «Обеспечение жильем молодых семей </w:t>
      </w:r>
      <w:r>
        <w:rPr>
          <w:sz w:val="26"/>
          <w:szCs w:val="26"/>
        </w:rPr>
        <w:t>Мысковского городского округа</w:t>
      </w:r>
      <w:r w:rsidRPr="00FE4854">
        <w:rPr>
          <w:sz w:val="26"/>
          <w:szCs w:val="26"/>
        </w:rPr>
        <w:t xml:space="preserve">» – </w:t>
      </w:r>
      <w:r>
        <w:rPr>
          <w:sz w:val="26"/>
          <w:szCs w:val="26"/>
        </w:rPr>
        <w:t xml:space="preserve">3 544,9 </w:t>
      </w:r>
      <w:r w:rsidRPr="00FE4854">
        <w:rPr>
          <w:sz w:val="26"/>
          <w:szCs w:val="26"/>
        </w:rPr>
        <w:t>тыс. руб.</w:t>
      </w:r>
    </w:p>
    <w:p w:rsidR="00942ED0" w:rsidRDefault="00942ED0" w:rsidP="00942ED0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FE4854">
        <w:rPr>
          <w:sz w:val="26"/>
          <w:szCs w:val="26"/>
        </w:rPr>
        <w:t xml:space="preserve">муниципальная программа «Повышение уровня социальной защиты населения Мысковского городского округа» </w:t>
      </w:r>
      <w:r>
        <w:rPr>
          <w:sz w:val="26"/>
          <w:szCs w:val="26"/>
        </w:rPr>
        <w:t>3 371,7</w:t>
      </w:r>
      <w:r w:rsidRPr="00FE4854">
        <w:rPr>
          <w:sz w:val="26"/>
          <w:szCs w:val="26"/>
        </w:rPr>
        <w:t xml:space="preserve"> тыс. руб.</w:t>
      </w:r>
    </w:p>
    <w:p w:rsidR="00942ED0" w:rsidRPr="00FE4854" w:rsidRDefault="00942ED0" w:rsidP="00942ED0">
      <w:pPr>
        <w:spacing w:line="276" w:lineRule="auto"/>
        <w:ind w:firstLine="708"/>
        <w:jc w:val="both"/>
        <w:rPr>
          <w:b/>
          <w:bCs/>
          <w:sz w:val="26"/>
          <w:szCs w:val="26"/>
        </w:rPr>
      </w:pPr>
      <w:r w:rsidRPr="00FE4854">
        <w:rPr>
          <w:sz w:val="26"/>
          <w:szCs w:val="26"/>
        </w:rPr>
        <w:t xml:space="preserve">за счет субвенции на обеспечение отдельных государственных полномочий – </w:t>
      </w:r>
      <w:r>
        <w:rPr>
          <w:sz w:val="26"/>
          <w:szCs w:val="26"/>
        </w:rPr>
        <w:t xml:space="preserve">78 973,3 </w:t>
      </w:r>
      <w:r w:rsidRPr="00FE4854">
        <w:rPr>
          <w:sz w:val="26"/>
          <w:szCs w:val="26"/>
        </w:rPr>
        <w:t xml:space="preserve">тыс. руб. </w:t>
      </w:r>
    </w:p>
    <w:p w:rsidR="00942ED0" w:rsidRPr="00FE4854" w:rsidRDefault="00942ED0" w:rsidP="00942ED0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FE4854">
        <w:rPr>
          <w:sz w:val="26"/>
          <w:szCs w:val="26"/>
          <w:u w:val="single"/>
        </w:rPr>
        <w:t>По подразделу 06</w:t>
      </w:r>
      <w:r w:rsidRPr="00FE4854">
        <w:rPr>
          <w:sz w:val="26"/>
          <w:szCs w:val="26"/>
        </w:rPr>
        <w:t xml:space="preserve"> «Другие вопросы в области социальной политики» предусмотрены расходы в сумме </w:t>
      </w:r>
      <w:r>
        <w:rPr>
          <w:sz w:val="26"/>
          <w:szCs w:val="26"/>
        </w:rPr>
        <w:t>30 044,5</w:t>
      </w:r>
      <w:r w:rsidRPr="00FE4854">
        <w:rPr>
          <w:sz w:val="26"/>
          <w:szCs w:val="26"/>
        </w:rPr>
        <w:t xml:space="preserve"> тыс. руб. в т.ч. средства областного бюджета </w:t>
      </w:r>
      <w:r>
        <w:rPr>
          <w:sz w:val="26"/>
          <w:szCs w:val="26"/>
        </w:rPr>
        <w:t>27 330,7</w:t>
      </w:r>
      <w:r w:rsidRPr="00FE4854">
        <w:rPr>
          <w:sz w:val="26"/>
          <w:szCs w:val="26"/>
        </w:rPr>
        <w:t xml:space="preserve"> тыс. руб. на содержание Управление социальной защиты населения</w:t>
      </w:r>
      <w:r>
        <w:rPr>
          <w:sz w:val="26"/>
          <w:szCs w:val="26"/>
        </w:rPr>
        <w:t xml:space="preserve"> Мысковского городского округа</w:t>
      </w:r>
      <w:r w:rsidRPr="00FE4854">
        <w:rPr>
          <w:sz w:val="26"/>
          <w:szCs w:val="26"/>
        </w:rPr>
        <w:t>.</w:t>
      </w:r>
    </w:p>
    <w:p w:rsidR="00942ED0" w:rsidRPr="00FE4854" w:rsidRDefault="00942ED0" w:rsidP="00942ED0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FE4854">
        <w:rPr>
          <w:sz w:val="26"/>
          <w:szCs w:val="26"/>
        </w:rPr>
        <w:t>Городские мероприятия в области социальной политики включают в себя</w:t>
      </w:r>
      <w:r>
        <w:rPr>
          <w:sz w:val="26"/>
          <w:szCs w:val="26"/>
        </w:rPr>
        <w:t xml:space="preserve"> расходы</w:t>
      </w:r>
      <w:r w:rsidRPr="00FE4854">
        <w:rPr>
          <w:sz w:val="26"/>
          <w:szCs w:val="26"/>
        </w:rPr>
        <w:t>:</w:t>
      </w:r>
    </w:p>
    <w:p w:rsidR="00942ED0" w:rsidRPr="00FE4854" w:rsidRDefault="00942ED0" w:rsidP="00942ED0">
      <w:pPr>
        <w:spacing w:line="276" w:lineRule="auto"/>
        <w:ind w:firstLine="708"/>
        <w:jc w:val="both"/>
        <w:rPr>
          <w:b/>
          <w:sz w:val="26"/>
          <w:szCs w:val="26"/>
        </w:rPr>
      </w:pPr>
      <w:r>
        <w:rPr>
          <w:sz w:val="26"/>
          <w:szCs w:val="26"/>
        </w:rPr>
        <w:t>по м</w:t>
      </w:r>
      <w:r w:rsidRPr="00FE4854">
        <w:rPr>
          <w:sz w:val="26"/>
          <w:szCs w:val="26"/>
        </w:rPr>
        <w:t>униципальн</w:t>
      </w:r>
      <w:r>
        <w:rPr>
          <w:sz w:val="26"/>
          <w:szCs w:val="26"/>
        </w:rPr>
        <w:t>ой</w:t>
      </w:r>
      <w:r w:rsidRPr="00FE4854">
        <w:rPr>
          <w:sz w:val="26"/>
          <w:szCs w:val="26"/>
        </w:rPr>
        <w:t xml:space="preserve"> программ</w:t>
      </w:r>
      <w:r>
        <w:rPr>
          <w:sz w:val="26"/>
          <w:szCs w:val="26"/>
        </w:rPr>
        <w:t>е</w:t>
      </w:r>
      <w:r w:rsidRPr="00FE4854">
        <w:rPr>
          <w:sz w:val="26"/>
          <w:szCs w:val="26"/>
        </w:rPr>
        <w:t xml:space="preserve"> «Повышение уровня социальной защиты населения Мысковского городского округа» –</w:t>
      </w:r>
      <w:r>
        <w:rPr>
          <w:sz w:val="26"/>
          <w:szCs w:val="26"/>
        </w:rPr>
        <w:t xml:space="preserve"> 2 213,8</w:t>
      </w:r>
      <w:r w:rsidRPr="00FE4854">
        <w:rPr>
          <w:sz w:val="26"/>
          <w:szCs w:val="26"/>
        </w:rPr>
        <w:t xml:space="preserve"> тыс. руб. </w:t>
      </w:r>
    </w:p>
    <w:p w:rsidR="00942ED0" w:rsidRPr="00FE4854" w:rsidRDefault="00942ED0" w:rsidP="00942ED0">
      <w:pPr>
        <w:spacing w:line="276" w:lineRule="auto"/>
        <w:ind w:firstLine="708"/>
        <w:jc w:val="both"/>
        <w:rPr>
          <w:b/>
          <w:sz w:val="26"/>
          <w:szCs w:val="26"/>
        </w:rPr>
      </w:pPr>
      <w:r>
        <w:rPr>
          <w:sz w:val="26"/>
          <w:szCs w:val="26"/>
        </w:rPr>
        <w:t>по комплексу процессных мероприятий</w:t>
      </w:r>
      <w:r w:rsidRPr="0018376F">
        <w:rPr>
          <w:sz w:val="26"/>
          <w:szCs w:val="26"/>
        </w:rPr>
        <w:t xml:space="preserve"> «Организация и проведение общегородских, праздничных, культурно-массовых мероприятий»</w:t>
      </w:r>
      <w:r>
        <w:rPr>
          <w:sz w:val="26"/>
          <w:szCs w:val="26"/>
        </w:rPr>
        <w:t xml:space="preserve"> МП «Эффективная муниципальная власть Мысковского городского округа» на о</w:t>
      </w:r>
      <w:r w:rsidRPr="0018376F">
        <w:rPr>
          <w:sz w:val="26"/>
          <w:szCs w:val="26"/>
        </w:rPr>
        <w:t>беспечение организации и проведение праздничных мероприятий на территории Мысковского городского округа</w:t>
      </w:r>
      <w:r w:rsidRPr="00FE4854">
        <w:rPr>
          <w:sz w:val="26"/>
          <w:szCs w:val="26"/>
        </w:rPr>
        <w:t xml:space="preserve">– </w:t>
      </w:r>
      <w:r>
        <w:rPr>
          <w:sz w:val="26"/>
          <w:szCs w:val="26"/>
        </w:rPr>
        <w:t>500</w:t>
      </w:r>
      <w:r w:rsidRPr="00FE4854">
        <w:rPr>
          <w:sz w:val="26"/>
          <w:szCs w:val="26"/>
        </w:rPr>
        <w:t>,0 тыс. руб.</w:t>
      </w:r>
    </w:p>
    <w:p w:rsidR="00942ED0" w:rsidRPr="00FE4854" w:rsidRDefault="00942ED0" w:rsidP="00942ED0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FE4854">
        <w:rPr>
          <w:sz w:val="26"/>
          <w:szCs w:val="26"/>
        </w:rPr>
        <w:t xml:space="preserve">Доля расходов на социальную политику от общего объема расходов бюджета составляет </w:t>
      </w:r>
      <w:r>
        <w:rPr>
          <w:sz w:val="26"/>
          <w:szCs w:val="26"/>
        </w:rPr>
        <w:t>7,9</w:t>
      </w:r>
      <w:r w:rsidRPr="00FE4854">
        <w:rPr>
          <w:sz w:val="26"/>
          <w:szCs w:val="26"/>
        </w:rPr>
        <w:t xml:space="preserve"> %</w:t>
      </w:r>
    </w:p>
    <w:p w:rsidR="00942ED0" w:rsidRPr="00FE4854" w:rsidRDefault="00942ED0" w:rsidP="00942ED0">
      <w:pPr>
        <w:jc w:val="both"/>
        <w:rPr>
          <w:b/>
          <w:bCs/>
        </w:rPr>
      </w:pPr>
    </w:p>
    <w:p w:rsidR="00942ED0" w:rsidRPr="00484F3B" w:rsidRDefault="00942ED0" w:rsidP="00942ED0">
      <w:pPr>
        <w:spacing w:line="276" w:lineRule="auto"/>
        <w:ind w:firstLine="708"/>
        <w:jc w:val="both"/>
        <w:rPr>
          <w:b/>
          <w:bCs/>
          <w:sz w:val="26"/>
          <w:szCs w:val="26"/>
        </w:rPr>
      </w:pPr>
      <w:r w:rsidRPr="00484F3B">
        <w:rPr>
          <w:b/>
          <w:bCs/>
          <w:sz w:val="26"/>
          <w:szCs w:val="26"/>
        </w:rPr>
        <w:t>Раздел 11 «Физическая культура и спорт»</w:t>
      </w:r>
    </w:p>
    <w:p w:rsidR="00942ED0" w:rsidRDefault="00942ED0" w:rsidP="00942ED0">
      <w:pPr>
        <w:spacing w:line="276" w:lineRule="auto"/>
        <w:ind w:firstLine="708"/>
        <w:jc w:val="both"/>
        <w:rPr>
          <w:b/>
          <w:bCs/>
          <w:sz w:val="26"/>
          <w:szCs w:val="26"/>
        </w:rPr>
      </w:pPr>
      <w:r w:rsidRPr="00FE4854">
        <w:rPr>
          <w:bCs/>
          <w:sz w:val="26"/>
          <w:szCs w:val="26"/>
        </w:rPr>
        <w:t>В данном разделе предусмотрены расходы</w:t>
      </w:r>
      <w:r>
        <w:rPr>
          <w:bCs/>
          <w:sz w:val="26"/>
          <w:szCs w:val="26"/>
        </w:rPr>
        <w:t xml:space="preserve"> в сумме 61 057,7 тыс. руб., в том числе:</w:t>
      </w:r>
    </w:p>
    <w:p w:rsidR="00942ED0" w:rsidRDefault="00942ED0" w:rsidP="00942ED0">
      <w:pPr>
        <w:pStyle w:val="af4"/>
        <w:numPr>
          <w:ilvl w:val="0"/>
          <w:numId w:val="35"/>
        </w:numPr>
        <w:spacing w:line="276" w:lineRule="auto"/>
        <w:ind w:left="0" w:firstLine="709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по муниципальной программе «</w:t>
      </w:r>
      <w:r w:rsidRPr="00F756D7">
        <w:rPr>
          <w:b w:val="0"/>
          <w:bCs/>
          <w:sz w:val="26"/>
          <w:szCs w:val="26"/>
        </w:rPr>
        <w:t>Развитие физической культуры и спорта в Мысковском городском округе</w:t>
      </w:r>
      <w:r>
        <w:rPr>
          <w:b w:val="0"/>
          <w:bCs/>
          <w:sz w:val="26"/>
          <w:szCs w:val="26"/>
        </w:rPr>
        <w:t>» - 57 057,7 тыс. рублей, в том числе:</w:t>
      </w:r>
    </w:p>
    <w:p w:rsidR="00942ED0" w:rsidRDefault="00942ED0" w:rsidP="00942ED0">
      <w:pPr>
        <w:pStyle w:val="af4"/>
        <w:spacing w:line="276" w:lineRule="auto"/>
        <w:ind w:left="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- о</w:t>
      </w:r>
      <w:r w:rsidRPr="00F756D7">
        <w:rPr>
          <w:b w:val="0"/>
          <w:bCs/>
          <w:sz w:val="26"/>
          <w:szCs w:val="26"/>
        </w:rPr>
        <w:t>беспечение деятельности подведомственных  организаций, реализующих дополнительные образовательные программы спортивной подготовки</w:t>
      </w:r>
      <w:r>
        <w:rPr>
          <w:b w:val="0"/>
          <w:bCs/>
          <w:sz w:val="26"/>
          <w:szCs w:val="26"/>
        </w:rPr>
        <w:t xml:space="preserve"> – 32 996,6 тыс. рублей (фонд оплаты труда – 29 484,6 тыс. рублей)</w:t>
      </w:r>
    </w:p>
    <w:p w:rsidR="00942ED0" w:rsidRDefault="00942ED0" w:rsidP="00942ED0">
      <w:pPr>
        <w:pStyle w:val="af4"/>
        <w:spacing w:line="276" w:lineRule="auto"/>
        <w:ind w:left="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- о</w:t>
      </w:r>
      <w:r w:rsidRPr="00F756D7">
        <w:rPr>
          <w:b w:val="0"/>
          <w:bCs/>
          <w:sz w:val="26"/>
          <w:szCs w:val="26"/>
        </w:rPr>
        <w:t>беспечение деятельности подведомственных учреждений на организацию занятий физической культурой и спортом на спортивных объектах города</w:t>
      </w:r>
      <w:r>
        <w:rPr>
          <w:b w:val="0"/>
          <w:bCs/>
          <w:sz w:val="26"/>
          <w:szCs w:val="26"/>
        </w:rPr>
        <w:t xml:space="preserve"> – 23 161 тыс. рублей (фонд оплаты труда – 19 193,1 тыс. рублей)</w:t>
      </w:r>
    </w:p>
    <w:p w:rsidR="00942ED0" w:rsidRDefault="00942ED0" w:rsidP="00942ED0">
      <w:pPr>
        <w:pStyle w:val="af4"/>
        <w:spacing w:line="276" w:lineRule="auto"/>
        <w:ind w:left="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- м</w:t>
      </w:r>
      <w:r w:rsidRPr="00F756D7">
        <w:rPr>
          <w:b w:val="0"/>
          <w:bCs/>
          <w:sz w:val="26"/>
          <w:szCs w:val="26"/>
        </w:rPr>
        <w:t>ероприятия, направленные на  развитие физической культуры, массового спорта, пропаганду здорового образа жизни населения</w:t>
      </w:r>
      <w:r>
        <w:rPr>
          <w:b w:val="0"/>
          <w:bCs/>
          <w:sz w:val="26"/>
          <w:szCs w:val="26"/>
        </w:rPr>
        <w:t>,  о</w:t>
      </w:r>
      <w:r w:rsidRPr="00F756D7">
        <w:rPr>
          <w:b w:val="0"/>
          <w:bCs/>
          <w:sz w:val="26"/>
          <w:szCs w:val="26"/>
        </w:rPr>
        <w:t>рганизаци</w:t>
      </w:r>
      <w:r>
        <w:rPr>
          <w:b w:val="0"/>
          <w:bCs/>
          <w:sz w:val="26"/>
          <w:szCs w:val="26"/>
        </w:rPr>
        <w:t>ю</w:t>
      </w:r>
      <w:r w:rsidRPr="00F756D7">
        <w:rPr>
          <w:b w:val="0"/>
          <w:bCs/>
          <w:sz w:val="26"/>
          <w:szCs w:val="26"/>
        </w:rPr>
        <w:t xml:space="preserve"> и проведение спортивных, физкультурных (физкультурно-оздоровительных) мероприятий</w:t>
      </w:r>
      <w:r>
        <w:rPr>
          <w:b w:val="0"/>
          <w:bCs/>
          <w:sz w:val="26"/>
          <w:szCs w:val="26"/>
        </w:rPr>
        <w:t xml:space="preserve"> – 900,0 тыс. рублей</w:t>
      </w:r>
    </w:p>
    <w:p w:rsidR="00942ED0" w:rsidRPr="00F756D7" w:rsidRDefault="00942ED0" w:rsidP="00942ED0">
      <w:pPr>
        <w:pStyle w:val="af4"/>
        <w:numPr>
          <w:ilvl w:val="0"/>
          <w:numId w:val="35"/>
        </w:numPr>
        <w:tabs>
          <w:tab w:val="left" w:pos="675"/>
        </w:tabs>
        <w:spacing w:line="276" w:lineRule="auto"/>
        <w:ind w:left="0"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по </w:t>
      </w:r>
      <w:r w:rsidRPr="00F756D7">
        <w:rPr>
          <w:b w:val="0"/>
          <w:sz w:val="26"/>
          <w:szCs w:val="26"/>
        </w:rPr>
        <w:t>муниципальн</w:t>
      </w:r>
      <w:r>
        <w:rPr>
          <w:b w:val="0"/>
          <w:sz w:val="26"/>
          <w:szCs w:val="26"/>
        </w:rPr>
        <w:t>ой</w:t>
      </w:r>
      <w:r w:rsidRPr="00F756D7">
        <w:rPr>
          <w:b w:val="0"/>
          <w:sz w:val="26"/>
          <w:szCs w:val="26"/>
        </w:rPr>
        <w:t xml:space="preserve"> программ</w:t>
      </w:r>
      <w:r>
        <w:rPr>
          <w:b w:val="0"/>
          <w:sz w:val="26"/>
          <w:szCs w:val="26"/>
        </w:rPr>
        <w:t>е</w:t>
      </w:r>
      <w:r w:rsidRPr="00F756D7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«</w:t>
      </w:r>
      <w:r w:rsidRPr="00F756D7">
        <w:rPr>
          <w:b w:val="0"/>
          <w:sz w:val="26"/>
          <w:szCs w:val="26"/>
        </w:rPr>
        <w:t>Реконструкция, капитальный и текущий ремонт объектов социальной сферы Мысковского городского округа</w:t>
      </w:r>
      <w:r>
        <w:rPr>
          <w:b w:val="0"/>
          <w:sz w:val="26"/>
          <w:szCs w:val="26"/>
        </w:rPr>
        <w:t>» - 4 000,0 тыс. рублей направлены на ремонт спортивных объектов Мысковского городского округа.</w:t>
      </w:r>
    </w:p>
    <w:p w:rsidR="00942ED0" w:rsidRPr="00FE4854" w:rsidRDefault="00942ED0" w:rsidP="00942ED0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FE4854">
        <w:rPr>
          <w:sz w:val="26"/>
          <w:szCs w:val="26"/>
        </w:rPr>
        <w:t xml:space="preserve">Доля расходов на физическую культуру и спорт от общего объема расходов бюджета составляет </w:t>
      </w:r>
      <w:r>
        <w:rPr>
          <w:sz w:val="26"/>
          <w:szCs w:val="26"/>
        </w:rPr>
        <w:t>2,4</w:t>
      </w:r>
      <w:r w:rsidRPr="00FE4854">
        <w:rPr>
          <w:sz w:val="26"/>
          <w:szCs w:val="26"/>
        </w:rPr>
        <w:t>%</w:t>
      </w:r>
    </w:p>
    <w:p w:rsidR="00942ED0" w:rsidRPr="00FE4854" w:rsidRDefault="00942ED0" w:rsidP="00942ED0">
      <w:pPr>
        <w:spacing w:line="276" w:lineRule="auto"/>
        <w:jc w:val="both"/>
        <w:rPr>
          <w:b/>
          <w:bCs/>
          <w:sz w:val="26"/>
          <w:szCs w:val="26"/>
        </w:rPr>
      </w:pPr>
    </w:p>
    <w:p w:rsidR="00942ED0" w:rsidRPr="00484F3B" w:rsidRDefault="00942ED0" w:rsidP="00484F3B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  <w:r w:rsidRPr="00484F3B">
        <w:rPr>
          <w:b/>
          <w:bCs/>
          <w:sz w:val="26"/>
          <w:szCs w:val="26"/>
        </w:rPr>
        <w:t>Раздел 12 «Средства массовой информации»</w:t>
      </w:r>
    </w:p>
    <w:p w:rsidR="00942ED0" w:rsidRPr="00FE4854" w:rsidRDefault="00942ED0" w:rsidP="00942ED0">
      <w:pPr>
        <w:spacing w:line="276" w:lineRule="auto"/>
        <w:ind w:firstLine="708"/>
        <w:jc w:val="both"/>
        <w:rPr>
          <w:b/>
          <w:bCs/>
          <w:sz w:val="26"/>
          <w:szCs w:val="26"/>
        </w:rPr>
      </w:pPr>
      <w:r w:rsidRPr="00FE4854">
        <w:rPr>
          <w:bCs/>
          <w:sz w:val="26"/>
          <w:szCs w:val="26"/>
        </w:rPr>
        <w:lastRenderedPageBreak/>
        <w:t xml:space="preserve">В данном разделе предусмотрены расходы </w:t>
      </w:r>
      <w:r>
        <w:rPr>
          <w:bCs/>
          <w:sz w:val="26"/>
          <w:szCs w:val="26"/>
        </w:rPr>
        <w:t>в рамках муниципальной программы «</w:t>
      </w:r>
      <w:r w:rsidRPr="00A3684C">
        <w:rPr>
          <w:bCs/>
          <w:sz w:val="26"/>
          <w:szCs w:val="26"/>
        </w:rPr>
        <w:t>Информирование населения о деятельности органов местного самоуправления Мысковского городского округа</w:t>
      </w:r>
      <w:r>
        <w:rPr>
          <w:bCs/>
          <w:sz w:val="26"/>
          <w:szCs w:val="26"/>
        </w:rPr>
        <w:t>»</w:t>
      </w:r>
      <w:r w:rsidRPr="00A3684C">
        <w:rPr>
          <w:bCs/>
          <w:sz w:val="26"/>
          <w:szCs w:val="26"/>
        </w:rPr>
        <w:t xml:space="preserve"> </w:t>
      </w:r>
      <w:r w:rsidRPr="00FE4854">
        <w:rPr>
          <w:bCs/>
          <w:sz w:val="26"/>
          <w:szCs w:val="26"/>
        </w:rPr>
        <w:t xml:space="preserve">на предоставление субсидии на выполнение муниципального задания МАУ «Мыски Медиа» - </w:t>
      </w:r>
      <w:r>
        <w:rPr>
          <w:bCs/>
          <w:sz w:val="26"/>
          <w:szCs w:val="26"/>
        </w:rPr>
        <w:t>17 132,6</w:t>
      </w:r>
      <w:r w:rsidRPr="00FE4854">
        <w:rPr>
          <w:bCs/>
          <w:sz w:val="26"/>
          <w:szCs w:val="26"/>
        </w:rPr>
        <w:t xml:space="preserve"> тыс. руб., в том числе на заработную плату расходы составят </w:t>
      </w:r>
      <w:r>
        <w:rPr>
          <w:bCs/>
          <w:sz w:val="26"/>
          <w:szCs w:val="26"/>
        </w:rPr>
        <w:t>14 239,7</w:t>
      </w:r>
      <w:r w:rsidRPr="00FE4854">
        <w:rPr>
          <w:bCs/>
          <w:sz w:val="26"/>
          <w:szCs w:val="26"/>
        </w:rPr>
        <w:t xml:space="preserve"> тыс.</w:t>
      </w:r>
      <w:r>
        <w:rPr>
          <w:bCs/>
          <w:sz w:val="26"/>
          <w:szCs w:val="26"/>
        </w:rPr>
        <w:t xml:space="preserve"> </w:t>
      </w:r>
      <w:r w:rsidRPr="00FE4854">
        <w:rPr>
          <w:bCs/>
          <w:sz w:val="26"/>
          <w:szCs w:val="26"/>
        </w:rPr>
        <w:t>руб.</w:t>
      </w:r>
    </w:p>
    <w:p w:rsidR="00942ED0" w:rsidRPr="00FE4854" w:rsidRDefault="00942ED0" w:rsidP="00942ED0">
      <w:pPr>
        <w:spacing w:line="276" w:lineRule="auto"/>
        <w:ind w:firstLine="708"/>
        <w:jc w:val="both"/>
        <w:rPr>
          <w:b/>
          <w:bCs/>
          <w:sz w:val="26"/>
          <w:szCs w:val="26"/>
        </w:rPr>
      </w:pPr>
      <w:r w:rsidRPr="00FE4854">
        <w:rPr>
          <w:bCs/>
          <w:sz w:val="26"/>
          <w:szCs w:val="26"/>
        </w:rPr>
        <w:t xml:space="preserve">Расходы на средства массовой информации в общем объеме расходов составляют </w:t>
      </w:r>
      <w:r>
        <w:rPr>
          <w:bCs/>
          <w:sz w:val="26"/>
          <w:szCs w:val="26"/>
        </w:rPr>
        <w:t>0,7</w:t>
      </w:r>
      <w:r w:rsidRPr="00FE4854">
        <w:rPr>
          <w:bCs/>
          <w:sz w:val="26"/>
          <w:szCs w:val="26"/>
        </w:rPr>
        <w:t xml:space="preserve"> %.</w:t>
      </w:r>
    </w:p>
    <w:p w:rsidR="00942ED0" w:rsidRPr="00FE4854" w:rsidRDefault="00942ED0" w:rsidP="00942ED0">
      <w:pPr>
        <w:jc w:val="both"/>
        <w:rPr>
          <w:b/>
          <w:bCs/>
        </w:rPr>
      </w:pPr>
    </w:p>
    <w:p w:rsidR="00942ED0" w:rsidRPr="00484F3B" w:rsidRDefault="00942ED0" w:rsidP="00484F3B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  <w:r w:rsidRPr="00484F3B">
        <w:rPr>
          <w:b/>
          <w:bCs/>
          <w:sz w:val="26"/>
          <w:szCs w:val="26"/>
        </w:rPr>
        <w:t>Раздел 13 «Обслуживание государственного и муниципального долга»</w:t>
      </w:r>
    </w:p>
    <w:p w:rsidR="00942ED0" w:rsidRPr="00FE4854" w:rsidRDefault="00942ED0" w:rsidP="00942ED0">
      <w:pPr>
        <w:spacing w:line="276" w:lineRule="auto"/>
        <w:ind w:firstLine="708"/>
        <w:jc w:val="both"/>
        <w:rPr>
          <w:b/>
          <w:bCs/>
          <w:sz w:val="26"/>
          <w:szCs w:val="26"/>
        </w:rPr>
      </w:pPr>
      <w:r w:rsidRPr="00FE4854">
        <w:rPr>
          <w:bCs/>
          <w:sz w:val="26"/>
          <w:szCs w:val="26"/>
        </w:rPr>
        <w:t xml:space="preserve">В данном разделе предусмотрены процентные платежи по муниципальному долгу – </w:t>
      </w:r>
      <w:r>
        <w:rPr>
          <w:bCs/>
          <w:sz w:val="26"/>
          <w:szCs w:val="26"/>
        </w:rPr>
        <w:t>25 200</w:t>
      </w:r>
      <w:r w:rsidRPr="00FE4854">
        <w:rPr>
          <w:bCs/>
          <w:sz w:val="26"/>
          <w:szCs w:val="26"/>
        </w:rPr>
        <w:t>,0 тыс. руб.</w:t>
      </w:r>
    </w:p>
    <w:p w:rsidR="00942ED0" w:rsidRPr="00FE4854" w:rsidRDefault="00942ED0" w:rsidP="00942ED0">
      <w:pPr>
        <w:spacing w:line="276" w:lineRule="auto"/>
        <w:ind w:firstLine="708"/>
        <w:jc w:val="both"/>
        <w:rPr>
          <w:b/>
          <w:bCs/>
          <w:sz w:val="26"/>
          <w:szCs w:val="26"/>
        </w:rPr>
      </w:pPr>
      <w:r w:rsidRPr="00FE4854">
        <w:rPr>
          <w:bCs/>
          <w:sz w:val="26"/>
          <w:szCs w:val="26"/>
        </w:rPr>
        <w:t xml:space="preserve">Расходы на обслуживание государственного и муниципального долга в общем объеме расходов составляют менее </w:t>
      </w:r>
      <w:r>
        <w:rPr>
          <w:bCs/>
          <w:sz w:val="26"/>
          <w:szCs w:val="26"/>
        </w:rPr>
        <w:t>1,0</w:t>
      </w:r>
      <w:r w:rsidRPr="00FE4854">
        <w:rPr>
          <w:bCs/>
          <w:sz w:val="26"/>
          <w:szCs w:val="26"/>
        </w:rPr>
        <w:t xml:space="preserve"> %.</w:t>
      </w:r>
    </w:p>
    <w:p w:rsidR="00942ED0" w:rsidRPr="00FE4854" w:rsidRDefault="00942ED0" w:rsidP="00942ED0">
      <w:pPr>
        <w:spacing w:line="276" w:lineRule="auto"/>
        <w:ind w:firstLine="708"/>
        <w:jc w:val="both"/>
        <w:rPr>
          <w:b/>
          <w:bCs/>
          <w:sz w:val="26"/>
          <w:szCs w:val="26"/>
        </w:rPr>
      </w:pPr>
    </w:p>
    <w:p w:rsidR="005D1117" w:rsidRPr="005D1117" w:rsidRDefault="00484F3B" w:rsidP="002D0B09">
      <w:pPr>
        <w:spacing w:line="276" w:lineRule="auto"/>
        <w:ind w:firstLine="851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Д</w:t>
      </w:r>
      <w:r w:rsidR="005D1117" w:rsidRPr="002D0B09">
        <w:rPr>
          <w:b/>
          <w:bCs/>
          <w:sz w:val="26"/>
          <w:szCs w:val="26"/>
        </w:rPr>
        <w:t>ефицит бюджета</w:t>
      </w:r>
      <w:r w:rsidR="005D1117" w:rsidRPr="005D1117">
        <w:rPr>
          <w:bCs/>
          <w:sz w:val="26"/>
          <w:szCs w:val="26"/>
        </w:rPr>
        <w:t xml:space="preserve"> Мысковского городского округа на 202</w:t>
      </w:r>
      <w:r w:rsidR="000D6AA8">
        <w:rPr>
          <w:bCs/>
          <w:sz w:val="26"/>
          <w:szCs w:val="26"/>
        </w:rPr>
        <w:t>6</w:t>
      </w:r>
      <w:r w:rsidR="005D1117" w:rsidRPr="005D1117">
        <w:rPr>
          <w:bCs/>
          <w:sz w:val="26"/>
          <w:szCs w:val="26"/>
        </w:rPr>
        <w:t xml:space="preserve"> предусмотрен в размере </w:t>
      </w:r>
      <w:r w:rsidR="000D6AA8">
        <w:rPr>
          <w:bCs/>
          <w:sz w:val="26"/>
          <w:szCs w:val="26"/>
        </w:rPr>
        <w:t>118 520</w:t>
      </w:r>
      <w:r w:rsidR="005D1117" w:rsidRPr="005D1117">
        <w:rPr>
          <w:bCs/>
          <w:sz w:val="26"/>
          <w:szCs w:val="26"/>
        </w:rPr>
        <w:t>,0 тыс. руб. Источником покрытия дефицита бюджета являются кредиты кредитных организаций.</w:t>
      </w:r>
      <w:r w:rsidR="005D1117" w:rsidRPr="005D1117">
        <w:rPr>
          <w:sz w:val="26"/>
          <w:szCs w:val="26"/>
        </w:rPr>
        <w:t xml:space="preserve"> </w:t>
      </w:r>
    </w:p>
    <w:p w:rsidR="005D1117" w:rsidRPr="005D1117" w:rsidRDefault="005D1117" w:rsidP="002D0B09">
      <w:pPr>
        <w:spacing w:line="276" w:lineRule="auto"/>
        <w:ind w:firstLine="851"/>
        <w:jc w:val="both"/>
        <w:rPr>
          <w:bCs/>
          <w:sz w:val="26"/>
          <w:szCs w:val="26"/>
        </w:rPr>
      </w:pPr>
      <w:r w:rsidRPr="005D1117">
        <w:rPr>
          <w:sz w:val="26"/>
          <w:szCs w:val="26"/>
        </w:rPr>
        <w:t>Кроме того, по состоянию на 01.10.202</w:t>
      </w:r>
      <w:r w:rsidR="000D6AA8">
        <w:rPr>
          <w:sz w:val="26"/>
          <w:szCs w:val="26"/>
        </w:rPr>
        <w:t>5</w:t>
      </w:r>
      <w:r w:rsidRPr="005D1117">
        <w:rPr>
          <w:sz w:val="26"/>
          <w:szCs w:val="26"/>
        </w:rPr>
        <w:t xml:space="preserve"> года объем муниципального долга составил </w:t>
      </w:r>
      <w:r w:rsidR="00110BC3">
        <w:rPr>
          <w:sz w:val="26"/>
          <w:szCs w:val="26"/>
        </w:rPr>
        <w:t>238 2</w:t>
      </w:r>
      <w:r w:rsidRPr="005D1117">
        <w:rPr>
          <w:sz w:val="26"/>
          <w:szCs w:val="26"/>
        </w:rPr>
        <w:t xml:space="preserve">00,0 тыс. руб. </w:t>
      </w:r>
      <w:r w:rsidR="00110BC3">
        <w:rPr>
          <w:sz w:val="26"/>
          <w:szCs w:val="26"/>
        </w:rPr>
        <w:t xml:space="preserve"> </w:t>
      </w:r>
    </w:p>
    <w:p w:rsidR="005D1117" w:rsidRPr="005D1117" w:rsidRDefault="005D1117" w:rsidP="002D0B09">
      <w:pPr>
        <w:ind w:firstLine="851"/>
        <w:jc w:val="both"/>
        <w:rPr>
          <w:bCs/>
          <w:sz w:val="26"/>
          <w:szCs w:val="26"/>
        </w:rPr>
      </w:pPr>
    </w:p>
    <w:p w:rsidR="002D0B09" w:rsidRDefault="002D0B09" w:rsidP="002D0B09">
      <w:pPr>
        <w:ind w:firstLine="851"/>
        <w:jc w:val="both"/>
        <w:rPr>
          <w:bCs/>
          <w:color w:val="FF0000"/>
        </w:rPr>
      </w:pPr>
    </w:p>
    <w:p w:rsidR="00484F3B" w:rsidRPr="005D1117" w:rsidRDefault="00484F3B" w:rsidP="002D0B09">
      <w:pPr>
        <w:ind w:firstLine="851"/>
        <w:jc w:val="both"/>
        <w:rPr>
          <w:bCs/>
          <w:color w:val="FF0000"/>
        </w:rPr>
      </w:pPr>
    </w:p>
    <w:p w:rsidR="005D1117" w:rsidRPr="002D0B09" w:rsidRDefault="005D1117" w:rsidP="002D0B09">
      <w:pPr>
        <w:autoSpaceDE w:val="0"/>
        <w:autoSpaceDN w:val="0"/>
        <w:rPr>
          <w:b/>
          <w:sz w:val="28"/>
          <w:szCs w:val="28"/>
        </w:rPr>
      </w:pPr>
      <w:r w:rsidRPr="002D0B09">
        <w:rPr>
          <w:b/>
          <w:sz w:val="28"/>
          <w:szCs w:val="28"/>
        </w:rPr>
        <w:t>Заместитель главы</w:t>
      </w:r>
    </w:p>
    <w:p w:rsidR="005D1117" w:rsidRPr="002D0B09" w:rsidRDefault="005D1117" w:rsidP="002D0B09">
      <w:pPr>
        <w:autoSpaceDE w:val="0"/>
        <w:autoSpaceDN w:val="0"/>
        <w:rPr>
          <w:b/>
          <w:sz w:val="28"/>
          <w:szCs w:val="28"/>
        </w:rPr>
      </w:pPr>
      <w:r w:rsidRPr="002D0B09">
        <w:rPr>
          <w:b/>
          <w:sz w:val="28"/>
          <w:szCs w:val="28"/>
        </w:rPr>
        <w:t>Мысковского городского округа по финансам -</w:t>
      </w:r>
    </w:p>
    <w:p w:rsidR="005D1117" w:rsidRPr="002D0B09" w:rsidRDefault="005D1117" w:rsidP="002D0B09">
      <w:pPr>
        <w:autoSpaceDE w:val="0"/>
        <w:autoSpaceDN w:val="0"/>
        <w:rPr>
          <w:b/>
          <w:sz w:val="28"/>
          <w:szCs w:val="28"/>
        </w:rPr>
      </w:pPr>
      <w:r w:rsidRPr="002D0B09">
        <w:rPr>
          <w:b/>
          <w:sz w:val="28"/>
          <w:szCs w:val="28"/>
        </w:rPr>
        <w:t xml:space="preserve">начальник Финансового управления </w:t>
      </w:r>
    </w:p>
    <w:p w:rsidR="006F3CF7" w:rsidRPr="006F3CF7" w:rsidRDefault="005D1117" w:rsidP="00484F3B">
      <w:pPr>
        <w:autoSpaceDE w:val="0"/>
        <w:autoSpaceDN w:val="0"/>
        <w:rPr>
          <w:bCs/>
          <w:sz w:val="28"/>
          <w:szCs w:val="28"/>
        </w:rPr>
      </w:pPr>
      <w:r w:rsidRPr="002D0B09">
        <w:rPr>
          <w:b/>
          <w:sz w:val="28"/>
          <w:szCs w:val="28"/>
        </w:rPr>
        <w:t>Мысковского городского округа                                                     О.В.Радченко</w:t>
      </w:r>
    </w:p>
    <w:sectPr w:rsidR="006F3CF7" w:rsidRPr="006F3CF7" w:rsidSect="00675452">
      <w:footerReference w:type="default" r:id="rId14"/>
      <w:pgSz w:w="11906" w:h="16838"/>
      <w:pgMar w:top="680" w:right="567" w:bottom="680" w:left="1134" w:header="709" w:footer="12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4A7" w:rsidRDefault="002454A7" w:rsidP="0085717F">
      <w:r>
        <w:separator/>
      </w:r>
    </w:p>
  </w:endnote>
  <w:endnote w:type="continuationSeparator" w:id="0">
    <w:p w:rsidR="002454A7" w:rsidRDefault="002454A7" w:rsidP="00857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B01" w:rsidRDefault="009C6AB8">
    <w:pPr>
      <w:pStyle w:val="af"/>
      <w:jc w:val="right"/>
    </w:pPr>
    <w:r>
      <w:rPr>
        <w:noProof/>
      </w:rPr>
      <w:fldChar w:fldCharType="begin"/>
    </w:r>
    <w:r w:rsidR="002B2B01">
      <w:rPr>
        <w:noProof/>
      </w:rPr>
      <w:instrText>PAGE   \* MERGEFORMAT</w:instrText>
    </w:r>
    <w:r>
      <w:rPr>
        <w:noProof/>
      </w:rPr>
      <w:fldChar w:fldCharType="separate"/>
    </w:r>
    <w:r w:rsidR="00675452">
      <w:rPr>
        <w:noProof/>
      </w:rPr>
      <w:t>17</w:t>
    </w:r>
    <w:r>
      <w:rPr>
        <w:noProof/>
      </w:rPr>
      <w:fldChar w:fldCharType="end"/>
    </w:r>
  </w:p>
  <w:p w:rsidR="002B2B01" w:rsidRDefault="002B2B01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4A7" w:rsidRDefault="002454A7" w:rsidP="0085717F">
      <w:r>
        <w:separator/>
      </w:r>
    </w:p>
  </w:footnote>
  <w:footnote w:type="continuationSeparator" w:id="0">
    <w:p w:rsidR="002454A7" w:rsidRDefault="002454A7" w:rsidP="008571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C21C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C637465"/>
    <w:multiLevelType w:val="hybridMultilevel"/>
    <w:tmpl w:val="CBC83D9A"/>
    <w:lvl w:ilvl="0" w:tplc="04190001">
      <w:start w:val="1"/>
      <w:numFmt w:val="bullet"/>
      <w:lvlText w:val=""/>
      <w:lvlJc w:val="left"/>
      <w:pPr>
        <w:tabs>
          <w:tab w:val="num" w:pos="774"/>
        </w:tabs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2">
    <w:nsid w:val="0E4C26A8"/>
    <w:multiLevelType w:val="multilevel"/>
    <w:tmpl w:val="88F22DFC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71"/>
        </w:tabs>
        <w:ind w:left="1371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797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3">
    <w:nsid w:val="0F3765E4"/>
    <w:multiLevelType w:val="hybridMultilevel"/>
    <w:tmpl w:val="146EFDCE"/>
    <w:lvl w:ilvl="0" w:tplc="0419000D">
      <w:start w:val="1"/>
      <w:numFmt w:val="bullet"/>
      <w:lvlText w:val=""/>
      <w:lvlJc w:val="left"/>
      <w:pPr>
        <w:ind w:left="150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4">
    <w:nsid w:val="112F5E5E"/>
    <w:multiLevelType w:val="multilevel"/>
    <w:tmpl w:val="1864F8E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5">
    <w:nsid w:val="127D76E2"/>
    <w:multiLevelType w:val="hybridMultilevel"/>
    <w:tmpl w:val="C010DFF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4801887"/>
    <w:multiLevelType w:val="hybridMultilevel"/>
    <w:tmpl w:val="72F239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2B0812"/>
    <w:multiLevelType w:val="hybridMultilevel"/>
    <w:tmpl w:val="86D4D60C"/>
    <w:lvl w:ilvl="0" w:tplc="0419000D">
      <w:start w:val="1"/>
      <w:numFmt w:val="bullet"/>
      <w:lvlText w:val=""/>
      <w:lvlJc w:val="left"/>
      <w:pPr>
        <w:ind w:left="14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8">
    <w:nsid w:val="17C2156B"/>
    <w:multiLevelType w:val="hybridMultilevel"/>
    <w:tmpl w:val="893A1060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8180F88"/>
    <w:multiLevelType w:val="hybridMultilevel"/>
    <w:tmpl w:val="002864CC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E5012D9"/>
    <w:multiLevelType w:val="hybridMultilevel"/>
    <w:tmpl w:val="96220822"/>
    <w:lvl w:ilvl="0" w:tplc="70A4B33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1863FF1"/>
    <w:multiLevelType w:val="multilevel"/>
    <w:tmpl w:val="A5148BB8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2">
    <w:nsid w:val="24760451"/>
    <w:multiLevelType w:val="multilevel"/>
    <w:tmpl w:val="788E6CF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13">
    <w:nsid w:val="247B4A1A"/>
    <w:multiLevelType w:val="hybridMultilevel"/>
    <w:tmpl w:val="0670682E"/>
    <w:lvl w:ilvl="0" w:tplc="08AADA9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7C5A05FC">
      <w:numFmt w:val="none"/>
      <w:lvlText w:val=""/>
      <w:lvlJc w:val="left"/>
      <w:pPr>
        <w:tabs>
          <w:tab w:val="num" w:pos="360"/>
        </w:tabs>
      </w:pPr>
    </w:lvl>
    <w:lvl w:ilvl="2" w:tplc="09CC5404">
      <w:numFmt w:val="none"/>
      <w:lvlText w:val=""/>
      <w:lvlJc w:val="left"/>
      <w:pPr>
        <w:tabs>
          <w:tab w:val="num" w:pos="360"/>
        </w:tabs>
      </w:pPr>
    </w:lvl>
    <w:lvl w:ilvl="3" w:tplc="74265A74">
      <w:numFmt w:val="none"/>
      <w:lvlText w:val=""/>
      <w:lvlJc w:val="left"/>
      <w:pPr>
        <w:tabs>
          <w:tab w:val="num" w:pos="360"/>
        </w:tabs>
      </w:pPr>
    </w:lvl>
    <w:lvl w:ilvl="4" w:tplc="7AE2AD1C">
      <w:numFmt w:val="none"/>
      <w:lvlText w:val=""/>
      <w:lvlJc w:val="left"/>
      <w:pPr>
        <w:tabs>
          <w:tab w:val="num" w:pos="360"/>
        </w:tabs>
      </w:pPr>
    </w:lvl>
    <w:lvl w:ilvl="5" w:tplc="A8848528">
      <w:numFmt w:val="none"/>
      <w:lvlText w:val=""/>
      <w:lvlJc w:val="left"/>
      <w:pPr>
        <w:tabs>
          <w:tab w:val="num" w:pos="360"/>
        </w:tabs>
      </w:pPr>
    </w:lvl>
    <w:lvl w:ilvl="6" w:tplc="C6E00FCC">
      <w:numFmt w:val="none"/>
      <w:lvlText w:val=""/>
      <w:lvlJc w:val="left"/>
      <w:pPr>
        <w:tabs>
          <w:tab w:val="num" w:pos="360"/>
        </w:tabs>
      </w:pPr>
    </w:lvl>
    <w:lvl w:ilvl="7" w:tplc="6E8A3850">
      <w:numFmt w:val="none"/>
      <w:lvlText w:val=""/>
      <w:lvlJc w:val="left"/>
      <w:pPr>
        <w:tabs>
          <w:tab w:val="num" w:pos="360"/>
        </w:tabs>
      </w:pPr>
    </w:lvl>
    <w:lvl w:ilvl="8" w:tplc="A4A61246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25794E4F"/>
    <w:multiLevelType w:val="hybridMultilevel"/>
    <w:tmpl w:val="D834C3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A84EDD"/>
    <w:multiLevelType w:val="hybridMultilevel"/>
    <w:tmpl w:val="6066BCCC"/>
    <w:lvl w:ilvl="0" w:tplc="885E2504">
      <w:start w:val="1"/>
      <w:numFmt w:val="decimal"/>
      <w:lvlText w:val="%1."/>
      <w:lvlJc w:val="left"/>
      <w:pPr>
        <w:tabs>
          <w:tab w:val="num" w:pos="3441"/>
        </w:tabs>
        <w:ind w:left="3441" w:hanging="360"/>
      </w:pPr>
      <w:rPr>
        <w:rFonts w:hint="default"/>
      </w:rPr>
    </w:lvl>
    <w:lvl w:ilvl="1" w:tplc="81F8937C">
      <w:numFmt w:val="none"/>
      <w:lvlText w:val=""/>
      <w:lvlJc w:val="left"/>
      <w:pPr>
        <w:tabs>
          <w:tab w:val="num" w:pos="360"/>
        </w:tabs>
      </w:pPr>
    </w:lvl>
    <w:lvl w:ilvl="2" w:tplc="A8205D64">
      <w:numFmt w:val="none"/>
      <w:lvlText w:val=""/>
      <w:lvlJc w:val="left"/>
      <w:pPr>
        <w:tabs>
          <w:tab w:val="num" w:pos="360"/>
        </w:tabs>
      </w:pPr>
    </w:lvl>
    <w:lvl w:ilvl="3" w:tplc="3CAC1256">
      <w:numFmt w:val="none"/>
      <w:lvlText w:val=""/>
      <w:lvlJc w:val="left"/>
      <w:pPr>
        <w:tabs>
          <w:tab w:val="num" w:pos="360"/>
        </w:tabs>
      </w:pPr>
    </w:lvl>
    <w:lvl w:ilvl="4" w:tplc="B9BCE14C">
      <w:numFmt w:val="none"/>
      <w:lvlText w:val=""/>
      <w:lvlJc w:val="left"/>
      <w:pPr>
        <w:tabs>
          <w:tab w:val="num" w:pos="360"/>
        </w:tabs>
      </w:pPr>
    </w:lvl>
    <w:lvl w:ilvl="5" w:tplc="ACD88288">
      <w:numFmt w:val="none"/>
      <w:lvlText w:val=""/>
      <w:lvlJc w:val="left"/>
      <w:pPr>
        <w:tabs>
          <w:tab w:val="num" w:pos="360"/>
        </w:tabs>
      </w:pPr>
    </w:lvl>
    <w:lvl w:ilvl="6" w:tplc="FDBA4D42">
      <w:numFmt w:val="none"/>
      <w:lvlText w:val=""/>
      <w:lvlJc w:val="left"/>
      <w:pPr>
        <w:tabs>
          <w:tab w:val="num" w:pos="360"/>
        </w:tabs>
      </w:pPr>
    </w:lvl>
    <w:lvl w:ilvl="7" w:tplc="534024E2">
      <w:numFmt w:val="none"/>
      <w:lvlText w:val=""/>
      <w:lvlJc w:val="left"/>
      <w:pPr>
        <w:tabs>
          <w:tab w:val="num" w:pos="360"/>
        </w:tabs>
      </w:pPr>
    </w:lvl>
    <w:lvl w:ilvl="8" w:tplc="70BE836A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25EA3F02"/>
    <w:multiLevelType w:val="multilevel"/>
    <w:tmpl w:val="F65CAED4"/>
    <w:lvl w:ilvl="0">
      <w:start w:val="3"/>
      <w:numFmt w:val="decimal"/>
      <w:pStyle w:val="a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1215"/>
        </w:tabs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2160"/>
      </w:pPr>
      <w:rPr>
        <w:rFonts w:hint="default"/>
      </w:rPr>
    </w:lvl>
  </w:abstractNum>
  <w:abstractNum w:abstractNumId="17">
    <w:nsid w:val="374B663E"/>
    <w:multiLevelType w:val="hybridMultilevel"/>
    <w:tmpl w:val="3CFE67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3C5732"/>
    <w:multiLevelType w:val="multilevel"/>
    <w:tmpl w:val="9EFCAE84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9">
    <w:nsid w:val="407A4D6C"/>
    <w:multiLevelType w:val="hybridMultilevel"/>
    <w:tmpl w:val="01EC203C"/>
    <w:lvl w:ilvl="0" w:tplc="BCE408F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43931FBC"/>
    <w:multiLevelType w:val="hybridMultilevel"/>
    <w:tmpl w:val="40B4CEEC"/>
    <w:lvl w:ilvl="0" w:tplc="335847C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>
    <w:nsid w:val="468E723E"/>
    <w:multiLevelType w:val="hybridMultilevel"/>
    <w:tmpl w:val="1A3A9148"/>
    <w:lvl w:ilvl="0" w:tplc="0419000B">
      <w:start w:val="1"/>
      <w:numFmt w:val="bullet"/>
      <w:lvlText w:val=""/>
      <w:lvlJc w:val="left"/>
      <w:pPr>
        <w:ind w:left="13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2">
    <w:nsid w:val="49E7609F"/>
    <w:multiLevelType w:val="hybridMultilevel"/>
    <w:tmpl w:val="DC2E68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F216EBD"/>
    <w:multiLevelType w:val="hybridMultilevel"/>
    <w:tmpl w:val="0F00CD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1562813"/>
    <w:multiLevelType w:val="hybridMultilevel"/>
    <w:tmpl w:val="DB84F9E2"/>
    <w:lvl w:ilvl="0" w:tplc="B9E89A0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52280B77"/>
    <w:multiLevelType w:val="multilevel"/>
    <w:tmpl w:val="2AA46128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6">
    <w:nsid w:val="5393631F"/>
    <w:multiLevelType w:val="multilevel"/>
    <w:tmpl w:val="B2E6D90C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7">
    <w:nsid w:val="5EAD4FAF"/>
    <w:multiLevelType w:val="hybridMultilevel"/>
    <w:tmpl w:val="8A3E093C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643A598F"/>
    <w:multiLevelType w:val="multilevel"/>
    <w:tmpl w:val="2E3C3738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9">
    <w:nsid w:val="68E26174"/>
    <w:multiLevelType w:val="hybridMultilevel"/>
    <w:tmpl w:val="BF6E951E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6F6E2E73"/>
    <w:multiLevelType w:val="hybridMultilevel"/>
    <w:tmpl w:val="29B8C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020473D"/>
    <w:multiLevelType w:val="hybridMultilevel"/>
    <w:tmpl w:val="ED069060"/>
    <w:lvl w:ilvl="0" w:tplc="04190001">
      <w:start w:val="1"/>
      <w:numFmt w:val="bullet"/>
      <w:lvlText w:val=""/>
      <w:lvlJc w:val="left"/>
      <w:pPr>
        <w:tabs>
          <w:tab w:val="num" w:pos="1426"/>
        </w:tabs>
        <w:ind w:left="1426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6"/>
        </w:tabs>
        <w:ind w:left="2146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6"/>
        </w:tabs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6"/>
        </w:tabs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6"/>
        </w:tabs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6"/>
        </w:tabs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6"/>
        </w:tabs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6"/>
        </w:tabs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6"/>
        </w:tabs>
        <w:ind w:left="7186" w:hanging="360"/>
      </w:pPr>
      <w:rPr>
        <w:rFonts w:ascii="Wingdings" w:hAnsi="Wingdings" w:hint="default"/>
      </w:rPr>
    </w:lvl>
  </w:abstractNum>
  <w:abstractNum w:abstractNumId="32">
    <w:nsid w:val="735B313D"/>
    <w:multiLevelType w:val="hybridMultilevel"/>
    <w:tmpl w:val="63E4848A"/>
    <w:lvl w:ilvl="0" w:tplc="8654C0B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75494556"/>
    <w:multiLevelType w:val="multilevel"/>
    <w:tmpl w:val="77BE3282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34">
    <w:nsid w:val="7F52300F"/>
    <w:multiLevelType w:val="hybridMultilevel"/>
    <w:tmpl w:val="B0089198"/>
    <w:lvl w:ilvl="0" w:tplc="637CEE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"/>
  </w:num>
  <w:num w:numId="3">
    <w:abstractNumId w:val="6"/>
  </w:num>
  <w:num w:numId="4">
    <w:abstractNumId w:val="14"/>
  </w:num>
  <w:num w:numId="5">
    <w:abstractNumId w:val="2"/>
  </w:num>
  <w:num w:numId="6">
    <w:abstractNumId w:val="11"/>
  </w:num>
  <w:num w:numId="7">
    <w:abstractNumId w:val="18"/>
  </w:num>
  <w:num w:numId="8">
    <w:abstractNumId w:val="25"/>
  </w:num>
  <w:num w:numId="9">
    <w:abstractNumId w:val="26"/>
  </w:num>
  <w:num w:numId="10">
    <w:abstractNumId w:val="12"/>
  </w:num>
  <w:num w:numId="11">
    <w:abstractNumId w:val="13"/>
  </w:num>
  <w:num w:numId="12">
    <w:abstractNumId w:val="15"/>
  </w:num>
  <w:num w:numId="13">
    <w:abstractNumId w:val="33"/>
  </w:num>
  <w:num w:numId="14">
    <w:abstractNumId w:val="4"/>
  </w:num>
  <w:num w:numId="15">
    <w:abstractNumId w:val="16"/>
  </w:num>
  <w:num w:numId="16">
    <w:abstractNumId w:val="28"/>
  </w:num>
  <w:num w:numId="17">
    <w:abstractNumId w:val="0"/>
  </w:num>
  <w:num w:numId="18">
    <w:abstractNumId w:val="20"/>
  </w:num>
  <w:num w:numId="19">
    <w:abstractNumId w:val="32"/>
  </w:num>
  <w:num w:numId="20">
    <w:abstractNumId w:val="10"/>
  </w:num>
  <w:num w:numId="21">
    <w:abstractNumId w:val="24"/>
  </w:num>
  <w:num w:numId="22">
    <w:abstractNumId w:val="30"/>
  </w:num>
  <w:num w:numId="23">
    <w:abstractNumId w:val="19"/>
  </w:num>
  <w:num w:numId="24">
    <w:abstractNumId w:val="34"/>
  </w:num>
  <w:num w:numId="25">
    <w:abstractNumId w:val="34"/>
  </w:num>
  <w:num w:numId="26">
    <w:abstractNumId w:val="27"/>
  </w:num>
  <w:num w:numId="27">
    <w:abstractNumId w:val="17"/>
  </w:num>
  <w:num w:numId="28">
    <w:abstractNumId w:val="7"/>
  </w:num>
  <w:num w:numId="29">
    <w:abstractNumId w:val="22"/>
  </w:num>
  <w:num w:numId="30">
    <w:abstractNumId w:val="23"/>
  </w:num>
  <w:num w:numId="31">
    <w:abstractNumId w:val="8"/>
  </w:num>
  <w:num w:numId="32">
    <w:abstractNumId w:val="9"/>
  </w:num>
  <w:num w:numId="33">
    <w:abstractNumId w:val="29"/>
  </w:num>
  <w:num w:numId="34">
    <w:abstractNumId w:val="3"/>
  </w:num>
  <w:num w:numId="35">
    <w:abstractNumId w:val="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78B9"/>
    <w:rsid w:val="00000253"/>
    <w:rsid w:val="00001B9E"/>
    <w:rsid w:val="00001D26"/>
    <w:rsid w:val="000031B3"/>
    <w:rsid w:val="00003C00"/>
    <w:rsid w:val="00006532"/>
    <w:rsid w:val="0001198A"/>
    <w:rsid w:val="000138D3"/>
    <w:rsid w:val="00013904"/>
    <w:rsid w:val="00014A50"/>
    <w:rsid w:val="00014E93"/>
    <w:rsid w:val="00017F54"/>
    <w:rsid w:val="00020B30"/>
    <w:rsid w:val="00024B54"/>
    <w:rsid w:val="00030048"/>
    <w:rsid w:val="00030902"/>
    <w:rsid w:val="000320D8"/>
    <w:rsid w:val="0003228E"/>
    <w:rsid w:val="000323AB"/>
    <w:rsid w:val="00033512"/>
    <w:rsid w:val="00033747"/>
    <w:rsid w:val="00033A8A"/>
    <w:rsid w:val="00036FEA"/>
    <w:rsid w:val="000374A4"/>
    <w:rsid w:val="00043090"/>
    <w:rsid w:val="00043178"/>
    <w:rsid w:val="000449D4"/>
    <w:rsid w:val="0004540B"/>
    <w:rsid w:val="00045674"/>
    <w:rsid w:val="00046E77"/>
    <w:rsid w:val="00051BD9"/>
    <w:rsid w:val="000573D6"/>
    <w:rsid w:val="00057975"/>
    <w:rsid w:val="00061114"/>
    <w:rsid w:val="000611E7"/>
    <w:rsid w:val="0006360E"/>
    <w:rsid w:val="00063BDA"/>
    <w:rsid w:val="00065076"/>
    <w:rsid w:val="00065CC9"/>
    <w:rsid w:val="00066285"/>
    <w:rsid w:val="00073231"/>
    <w:rsid w:val="00073FA4"/>
    <w:rsid w:val="00075C3A"/>
    <w:rsid w:val="00076EE9"/>
    <w:rsid w:val="00077BDC"/>
    <w:rsid w:val="00080FA5"/>
    <w:rsid w:val="00081068"/>
    <w:rsid w:val="0008344C"/>
    <w:rsid w:val="00083A52"/>
    <w:rsid w:val="00087122"/>
    <w:rsid w:val="00090377"/>
    <w:rsid w:val="00090691"/>
    <w:rsid w:val="000926EB"/>
    <w:rsid w:val="00094106"/>
    <w:rsid w:val="000945A4"/>
    <w:rsid w:val="0009663B"/>
    <w:rsid w:val="00096E93"/>
    <w:rsid w:val="000979E7"/>
    <w:rsid w:val="00097AD3"/>
    <w:rsid w:val="000A105A"/>
    <w:rsid w:val="000A24BC"/>
    <w:rsid w:val="000A4B3B"/>
    <w:rsid w:val="000B0055"/>
    <w:rsid w:val="000B18B2"/>
    <w:rsid w:val="000B2333"/>
    <w:rsid w:val="000B265B"/>
    <w:rsid w:val="000B27A9"/>
    <w:rsid w:val="000B39EB"/>
    <w:rsid w:val="000B4133"/>
    <w:rsid w:val="000B42BB"/>
    <w:rsid w:val="000B47FC"/>
    <w:rsid w:val="000B6978"/>
    <w:rsid w:val="000B758A"/>
    <w:rsid w:val="000B7BA1"/>
    <w:rsid w:val="000C002F"/>
    <w:rsid w:val="000C254C"/>
    <w:rsid w:val="000C4C6B"/>
    <w:rsid w:val="000C4D21"/>
    <w:rsid w:val="000C6507"/>
    <w:rsid w:val="000D05A7"/>
    <w:rsid w:val="000D0BD2"/>
    <w:rsid w:val="000D2D1A"/>
    <w:rsid w:val="000D5C3C"/>
    <w:rsid w:val="000D64DE"/>
    <w:rsid w:val="000D6AA8"/>
    <w:rsid w:val="000D74AE"/>
    <w:rsid w:val="000D75A0"/>
    <w:rsid w:val="000E1957"/>
    <w:rsid w:val="000E24CC"/>
    <w:rsid w:val="000E2802"/>
    <w:rsid w:val="000E3CB0"/>
    <w:rsid w:val="000E40DE"/>
    <w:rsid w:val="000E5CED"/>
    <w:rsid w:val="000F3A37"/>
    <w:rsid w:val="000F45FD"/>
    <w:rsid w:val="000F7524"/>
    <w:rsid w:val="00104A49"/>
    <w:rsid w:val="00104D0F"/>
    <w:rsid w:val="00110BC3"/>
    <w:rsid w:val="00110C91"/>
    <w:rsid w:val="00112F51"/>
    <w:rsid w:val="00112F87"/>
    <w:rsid w:val="00114715"/>
    <w:rsid w:val="00115E85"/>
    <w:rsid w:val="00117CB6"/>
    <w:rsid w:val="00122938"/>
    <w:rsid w:val="00123BA9"/>
    <w:rsid w:val="00124BEF"/>
    <w:rsid w:val="00126588"/>
    <w:rsid w:val="00127C4A"/>
    <w:rsid w:val="00130F7E"/>
    <w:rsid w:val="00131B1C"/>
    <w:rsid w:val="001327BF"/>
    <w:rsid w:val="001328EA"/>
    <w:rsid w:val="00133C66"/>
    <w:rsid w:val="00134C7E"/>
    <w:rsid w:val="00135339"/>
    <w:rsid w:val="00135B09"/>
    <w:rsid w:val="00137942"/>
    <w:rsid w:val="001447CD"/>
    <w:rsid w:val="0014558C"/>
    <w:rsid w:val="00146357"/>
    <w:rsid w:val="00146D91"/>
    <w:rsid w:val="00151757"/>
    <w:rsid w:val="00151E81"/>
    <w:rsid w:val="0015363A"/>
    <w:rsid w:val="00154949"/>
    <w:rsid w:val="00160F2A"/>
    <w:rsid w:val="00161524"/>
    <w:rsid w:val="00161B59"/>
    <w:rsid w:val="001655E2"/>
    <w:rsid w:val="00166A09"/>
    <w:rsid w:val="001674A5"/>
    <w:rsid w:val="001679A0"/>
    <w:rsid w:val="00167B07"/>
    <w:rsid w:val="001702C7"/>
    <w:rsid w:val="00170567"/>
    <w:rsid w:val="00171B4F"/>
    <w:rsid w:val="00171C08"/>
    <w:rsid w:val="00173365"/>
    <w:rsid w:val="00175894"/>
    <w:rsid w:val="001761B5"/>
    <w:rsid w:val="001774FE"/>
    <w:rsid w:val="001802B5"/>
    <w:rsid w:val="00183630"/>
    <w:rsid w:val="00185B46"/>
    <w:rsid w:val="00186003"/>
    <w:rsid w:val="00187167"/>
    <w:rsid w:val="001915EF"/>
    <w:rsid w:val="00192135"/>
    <w:rsid w:val="00193503"/>
    <w:rsid w:val="001935B9"/>
    <w:rsid w:val="001943ED"/>
    <w:rsid w:val="0019601D"/>
    <w:rsid w:val="00196744"/>
    <w:rsid w:val="0019693B"/>
    <w:rsid w:val="0019755C"/>
    <w:rsid w:val="001A049E"/>
    <w:rsid w:val="001A11D7"/>
    <w:rsid w:val="001A2727"/>
    <w:rsid w:val="001A2FBB"/>
    <w:rsid w:val="001A30CE"/>
    <w:rsid w:val="001A3450"/>
    <w:rsid w:val="001A4218"/>
    <w:rsid w:val="001A4590"/>
    <w:rsid w:val="001A6A6A"/>
    <w:rsid w:val="001B02AD"/>
    <w:rsid w:val="001B27E7"/>
    <w:rsid w:val="001B3685"/>
    <w:rsid w:val="001B7437"/>
    <w:rsid w:val="001B7DAA"/>
    <w:rsid w:val="001C024F"/>
    <w:rsid w:val="001C0F07"/>
    <w:rsid w:val="001C7EA5"/>
    <w:rsid w:val="001D2473"/>
    <w:rsid w:val="001D429D"/>
    <w:rsid w:val="001D4A03"/>
    <w:rsid w:val="001D562B"/>
    <w:rsid w:val="001D5B98"/>
    <w:rsid w:val="001D5FC2"/>
    <w:rsid w:val="001E1EA7"/>
    <w:rsid w:val="001E1EE2"/>
    <w:rsid w:val="001E6AFA"/>
    <w:rsid w:val="001F2935"/>
    <w:rsid w:val="001F3811"/>
    <w:rsid w:val="001F5BF9"/>
    <w:rsid w:val="00201293"/>
    <w:rsid w:val="002017A1"/>
    <w:rsid w:val="00203263"/>
    <w:rsid w:val="0020701C"/>
    <w:rsid w:val="00210CDE"/>
    <w:rsid w:val="00211EAD"/>
    <w:rsid w:val="00212C2F"/>
    <w:rsid w:val="00213F0F"/>
    <w:rsid w:val="00215BA0"/>
    <w:rsid w:val="002171C6"/>
    <w:rsid w:val="0021722F"/>
    <w:rsid w:val="00217CCC"/>
    <w:rsid w:val="00221FB8"/>
    <w:rsid w:val="00224659"/>
    <w:rsid w:val="002247BE"/>
    <w:rsid w:val="00225630"/>
    <w:rsid w:val="0022595A"/>
    <w:rsid w:val="00226177"/>
    <w:rsid w:val="00226242"/>
    <w:rsid w:val="002307B4"/>
    <w:rsid w:val="00230A6E"/>
    <w:rsid w:val="00234BD1"/>
    <w:rsid w:val="00234F65"/>
    <w:rsid w:val="002358A2"/>
    <w:rsid w:val="00240CE2"/>
    <w:rsid w:val="00241A75"/>
    <w:rsid w:val="00241DEE"/>
    <w:rsid w:val="002422EC"/>
    <w:rsid w:val="00243907"/>
    <w:rsid w:val="002442C9"/>
    <w:rsid w:val="002446BC"/>
    <w:rsid w:val="00244CD6"/>
    <w:rsid w:val="00245152"/>
    <w:rsid w:val="002454A7"/>
    <w:rsid w:val="002456DF"/>
    <w:rsid w:val="00245A03"/>
    <w:rsid w:val="00246335"/>
    <w:rsid w:val="0024635C"/>
    <w:rsid w:val="00246EAF"/>
    <w:rsid w:val="002472ED"/>
    <w:rsid w:val="00250182"/>
    <w:rsid w:val="0025063E"/>
    <w:rsid w:val="002506CC"/>
    <w:rsid w:val="00250EB9"/>
    <w:rsid w:val="0025223B"/>
    <w:rsid w:val="00252BC4"/>
    <w:rsid w:val="00252C07"/>
    <w:rsid w:val="002538C5"/>
    <w:rsid w:val="00255ABC"/>
    <w:rsid w:val="002562B9"/>
    <w:rsid w:val="0026062C"/>
    <w:rsid w:val="0026382C"/>
    <w:rsid w:val="00266B71"/>
    <w:rsid w:val="0027094F"/>
    <w:rsid w:val="0027130C"/>
    <w:rsid w:val="0027435B"/>
    <w:rsid w:val="00280254"/>
    <w:rsid w:val="002837E7"/>
    <w:rsid w:val="00283FB9"/>
    <w:rsid w:val="0028436E"/>
    <w:rsid w:val="0029072B"/>
    <w:rsid w:val="00290F12"/>
    <w:rsid w:val="002941DD"/>
    <w:rsid w:val="00294568"/>
    <w:rsid w:val="002954C9"/>
    <w:rsid w:val="00297D55"/>
    <w:rsid w:val="002A6BB9"/>
    <w:rsid w:val="002B064A"/>
    <w:rsid w:val="002B09A6"/>
    <w:rsid w:val="002B1DB7"/>
    <w:rsid w:val="002B2B01"/>
    <w:rsid w:val="002B2E65"/>
    <w:rsid w:val="002B4B2E"/>
    <w:rsid w:val="002B59A5"/>
    <w:rsid w:val="002C1237"/>
    <w:rsid w:val="002C1411"/>
    <w:rsid w:val="002C23EB"/>
    <w:rsid w:val="002C2F1B"/>
    <w:rsid w:val="002C3540"/>
    <w:rsid w:val="002C6D74"/>
    <w:rsid w:val="002D0B09"/>
    <w:rsid w:val="002D22BE"/>
    <w:rsid w:val="002D5AA3"/>
    <w:rsid w:val="002D6285"/>
    <w:rsid w:val="002D6F4E"/>
    <w:rsid w:val="002E02A9"/>
    <w:rsid w:val="002E25E1"/>
    <w:rsid w:val="002E423A"/>
    <w:rsid w:val="002E6423"/>
    <w:rsid w:val="002E6B7B"/>
    <w:rsid w:val="002E708C"/>
    <w:rsid w:val="002E7F69"/>
    <w:rsid w:val="002F3F67"/>
    <w:rsid w:val="002F455A"/>
    <w:rsid w:val="002F4932"/>
    <w:rsid w:val="002F4DF0"/>
    <w:rsid w:val="002F66E4"/>
    <w:rsid w:val="002F7334"/>
    <w:rsid w:val="00300F65"/>
    <w:rsid w:val="003019C5"/>
    <w:rsid w:val="003041C9"/>
    <w:rsid w:val="00304846"/>
    <w:rsid w:val="00305088"/>
    <w:rsid w:val="00305D36"/>
    <w:rsid w:val="003070E3"/>
    <w:rsid w:val="003070F7"/>
    <w:rsid w:val="0031243C"/>
    <w:rsid w:val="00313594"/>
    <w:rsid w:val="003147A1"/>
    <w:rsid w:val="00315489"/>
    <w:rsid w:val="00315CB2"/>
    <w:rsid w:val="00316C79"/>
    <w:rsid w:val="00317725"/>
    <w:rsid w:val="003201A7"/>
    <w:rsid w:val="00320211"/>
    <w:rsid w:val="0032125A"/>
    <w:rsid w:val="003224B2"/>
    <w:rsid w:val="0032334A"/>
    <w:rsid w:val="00323862"/>
    <w:rsid w:val="00324DE7"/>
    <w:rsid w:val="00325BBC"/>
    <w:rsid w:val="003279BF"/>
    <w:rsid w:val="00331173"/>
    <w:rsid w:val="003313A7"/>
    <w:rsid w:val="00332BE0"/>
    <w:rsid w:val="00333089"/>
    <w:rsid w:val="003336D0"/>
    <w:rsid w:val="003358FB"/>
    <w:rsid w:val="00335D94"/>
    <w:rsid w:val="0033734F"/>
    <w:rsid w:val="00345D0E"/>
    <w:rsid w:val="00345D15"/>
    <w:rsid w:val="00347690"/>
    <w:rsid w:val="003478C3"/>
    <w:rsid w:val="00347994"/>
    <w:rsid w:val="003509BC"/>
    <w:rsid w:val="00352255"/>
    <w:rsid w:val="003523FF"/>
    <w:rsid w:val="00353ECA"/>
    <w:rsid w:val="00354498"/>
    <w:rsid w:val="00356FE9"/>
    <w:rsid w:val="0035763C"/>
    <w:rsid w:val="00360A7D"/>
    <w:rsid w:val="0036200F"/>
    <w:rsid w:val="00362922"/>
    <w:rsid w:val="0036388C"/>
    <w:rsid w:val="0036440E"/>
    <w:rsid w:val="00365454"/>
    <w:rsid w:val="003659AD"/>
    <w:rsid w:val="00366884"/>
    <w:rsid w:val="00366D17"/>
    <w:rsid w:val="0037174D"/>
    <w:rsid w:val="00371756"/>
    <w:rsid w:val="00371A9D"/>
    <w:rsid w:val="0037279A"/>
    <w:rsid w:val="003734A5"/>
    <w:rsid w:val="00374812"/>
    <w:rsid w:val="0037521C"/>
    <w:rsid w:val="00384EA5"/>
    <w:rsid w:val="00384EA6"/>
    <w:rsid w:val="00384F50"/>
    <w:rsid w:val="00385323"/>
    <w:rsid w:val="00385699"/>
    <w:rsid w:val="0038671A"/>
    <w:rsid w:val="00386973"/>
    <w:rsid w:val="00387D90"/>
    <w:rsid w:val="00391963"/>
    <w:rsid w:val="00393E3D"/>
    <w:rsid w:val="00394C37"/>
    <w:rsid w:val="00395905"/>
    <w:rsid w:val="00395BDB"/>
    <w:rsid w:val="00396AB4"/>
    <w:rsid w:val="003A2A61"/>
    <w:rsid w:val="003A310C"/>
    <w:rsid w:val="003A331B"/>
    <w:rsid w:val="003A3763"/>
    <w:rsid w:val="003A59D8"/>
    <w:rsid w:val="003A5E23"/>
    <w:rsid w:val="003A626F"/>
    <w:rsid w:val="003A6313"/>
    <w:rsid w:val="003A73AE"/>
    <w:rsid w:val="003B0889"/>
    <w:rsid w:val="003B1CBB"/>
    <w:rsid w:val="003B23E8"/>
    <w:rsid w:val="003B2E48"/>
    <w:rsid w:val="003B4F39"/>
    <w:rsid w:val="003B6086"/>
    <w:rsid w:val="003C53C9"/>
    <w:rsid w:val="003C6B02"/>
    <w:rsid w:val="003C75BC"/>
    <w:rsid w:val="003C7692"/>
    <w:rsid w:val="003D14F2"/>
    <w:rsid w:val="003D23C1"/>
    <w:rsid w:val="003D2B1D"/>
    <w:rsid w:val="003D3AF1"/>
    <w:rsid w:val="003D3D69"/>
    <w:rsid w:val="003D434A"/>
    <w:rsid w:val="003D4CCB"/>
    <w:rsid w:val="003D507B"/>
    <w:rsid w:val="003D6151"/>
    <w:rsid w:val="003D6B07"/>
    <w:rsid w:val="003D6E4F"/>
    <w:rsid w:val="003D6F04"/>
    <w:rsid w:val="003E027F"/>
    <w:rsid w:val="003E155A"/>
    <w:rsid w:val="003E2D12"/>
    <w:rsid w:val="003E3BA2"/>
    <w:rsid w:val="003E5EE2"/>
    <w:rsid w:val="003E6B93"/>
    <w:rsid w:val="003E6FCE"/>
    <w:rsid w:val="003E73CE"/>
    <w:rsid w:val="003F4FE0"/>
    <w:rsid w:val="003F6EC5"/>
    <w:rsid w:val="00401351"/>
    <w:rsid w:val="00401D2F"/>
    <w:rsid w:val="00403018"/>
    <w:rsid w:val="0040308E"/>
    <w:rsid w:val="00403858"/>
    <w:rsid w:val="004041D3"/>
    <w:rsid w:val="00404F63"/>
    <w:rsid w:val="004052D9"/>
    <w:rsid w:val="00412C49"/>
    <w:rsid w:val="00417DF8"/>
    <w:rsid w:val="00422053"/>
    <w:rsid w:val="0042323C"/>
    <w:rsid w:val="00424604"/>
    <w:rsid w:val="00427C7A"/>
    <w:rsid w:val="00433E31"/>
    <w:rsid w:val="00434C46"/>
    <w:rsid w:val="00434F05"/>
    <w:rsid w:val="0043512E"/>
    <w:rsid w:val="00447028"/>
    <w:rsid w:val="004503D1"/>
    <w:rsid w:val="0045230E"/>
    <w:rsid w:val="00456714"/>
    <w:rsid w:val="004609B4"/>
    <w:rsid w:val="00466CCA"/>
    <w:rsid w:val="00467BF0"/>
    <w:rsid w:val="00471B93"/>
    <w:rsid w:val="00472750"/>
    <w:rsid w:val="004764B2"/>
    <w:rsid w:val="0047656B"/>
    <w:rsid w:val="00476A41"/>
    <w:rsid w:val="0048261C"/>
    <w:rsid w:val="004837FD"/>
    <w:rsid w:val="00484F3B"/>
    <w:rsid w:val="004861DF"/>
    <w:rsid w:val="00486BDC"/>
    <w:rsid w:val="00487B47"/>
    <w:rsid w:val="00487CD1"/>
    <w:rsid w:val="00490A8C"/>
    <w:rsid w:val="00493FD4"/>
    <w:rsid w:val="0049614D"/>
    <w:rsid w:val="004A036F"/>
    <w:rsid w:val="004A0836"/>
    <w:rsid w:val="004A102C"/>
    <w:rsid w:val="004A336A"/>
    <w:rsid w:val="004A3831"/>
    <w:rsid w:val="004A3FCD"/>
    <w:rsid w:val="004A653E"/>
    <w:rsid w:val="004A6CC2"/>
    <w:rsid w:val="004A6F94"/>
    <w:rsid w:val="004A7BBE"/>
    <w:rsid w:val="004B0261"/>
    <w:rsid w:val="004B16B1"/>
    <w:rsid w:val="004B3221"/>
    <w:rsid w:val="004B3DD6"/>
    <w:rsid w:val="004B54EC"/>
    <w:rsid w:val="004B5AD6"/>
    <w:rsid w:val="004B5F94"/>
    <w:rsid w:val="004B60AC"/>
    <w:rsid w:val="004B6879"/>
    <w:rsid w:val="004C1A7F"/>
    <w:rsid w:val="004C25AD"/>
    <w:rsid w:val="004C2D7F"/>
    <w:rsid w:val="004C5BB7"/>
    <w:rsid w:val="004C647D"/>
    <w:rsid w:val="004C7122"/>
    <w:rsid w:val="004C78B9"/>
    <w:rsid w:val="004D0FC2"/>
    <w:rsid w:val="004D14BD"/>
    <w:rsid w:val="004D1AEA"/>
    <w:rsid w:val="004D4820"/>
    <w:rsid w:val="004D536C"/>
    <w:rsid w:val="004D72D9"/>
    <w:rsid w:val="004D76DA"/>
    <w:rsid w:val="004E2578"/>
    <w:rsid w:val="004F10F6"/>
    <w:rsid w:val="004F436B"/>
    <w:rsid w:val="004F6EE8"/>
    <w:rsid w:val="00500846"/>
    <w:rsid w:val="005031F0"/>
    <w:rsid w:val="005067C5"/>
    <w:rsid w:val="0051281C"/>
    <w:rsid w:val="00513F22"/>
    <w:rsid w:val="00516085"/>
    <w:rsid w:val="005171AC"/>
    <w:rsid w:val="00517BCC"/>
    <w:rsid w:val="0052285F"/>
    <w:rsid w:val="005228B7"/>
    <w:rsid w:val="005247BD"/>
    <w:rsid w:val="00525119"/>
    <w:rsid w:val="005265EE"/>
    <w:rsid w:val="00530CBA"/>
    <w:rsid w:val="005318F6"/>
    <w:rsid w:val="005321C8"/>
    <w:rsid w:val="005360D0"/>
    <w:rsid w:val="005360D3"/>
    <w:rsid w:val="00537966"/>
    <w:rsid w:val="00537E18"/>
    <w:rsid w:val="005404B7"/>
    <w:rsid w:val="005449DF"/>
    <w:rsid w:val="00545E74"/>
    <w:rsid w:val="00550777"/>
    <w:rsid w:val="00551F04"/>
    <w:rsid w:val="00553BC7"/>
    <w:rsid w:val="00553E5B"/>
    <w:rsid w:val="00555854"/>
    <w:rsid w:val="00555A93"/>
    <w:rsid w:val="0055659D"/>
    <w:rsid w:val="00560A1A"/>
    <w:rsid w:val="00560A95"/>
    <w:rsid w:val="00561B1F"/>
    <w:rsid w:val="00562459"/>
    <w:rsid w:val="0056254D"/>
    <w:rsid w:val="005626D8"/>
    <w:rsid w:val="00564D1D"/>
    <w:rsid w:val="0056622A"/>
    <w:rsid w:val="0056727D"/>
    <w:rsid w:val="00571C8E"/>
    <w:rsid w:val="00575209"/>
    <w:rsid w:val="00575391"/>
    <w:rsid w:val="005768E8"/>
    <w:rsid w:val="0058334D"/>
    <w:rsid w:val="005866BE"/>
    <w:rsid w:val="0058724A"/>
    <w:rsid w:val="00591299"/>
    <w:rsid w:val="00591D3F"/>
    <w:rsid w:val="00592D65"/>
    <w:rsid w:val="0059463F"/>
    <w:rsid w:val="005946E9"/>
    <w:rsid w:val="005955EB"/>
    <w:rsid w:val="00597887"/>
    <w:rsid w:val="005A0735"/>
    <w:rsid w:val="005A161E"/>
    <w:rsid w:val="005A1DFC"/>
    <w:rsid w:val="005A27BC"/>
    <w:rsid w:val="005A4EC5"/>
    <w:rsid w:val="005A5536"/>
    <w:rsid w:val="005A6652"/>
    <w:rsid w:val="005A795F"/>
    <w:rsid w:val="005B0E7E"/>
    <w:rsid w:val="005B43D5"/>
    <w:rsid w:val="005B4C1C"/>
    <w:rsid w:val="005C1636"/>
    <w:rsid w:val="005C17CA"/>
    <w:rsid w:val="005C1BE4"/>
    <w:rsid w:val="005C3157"/>
    <w:rsid w:val="005C3189"/>
    <w:rsid w:val="005C458B"/>
    <w:rsid w:val="005C57DA"/>
    <w:rsid w:val="005C5AF8"/>
    <w:rsid w:val="005C5D5A"/>
    <w:rsid w:val="005D07E4"/>
    <w:rsid w:val="005D1117"/>
    <w:rsid w:val="005D6899"/>
    <w:rsid w:val="005D68C4"/>
    <w:rsid w:val="005E08C1"/>
    <w:rsid w:val="005E24C1"/>
    <w:rsid w:val="005E28AF"/>
    <w:rsid w:val="005E42E9"/>
    <w:rsid w:val="005E44BC"/>
    <w:rsid w:val="005E59B7"/>
    <w:rsid w:val="005E5C4F"/>
    <w:rsid w:val="005E6F36"/>
    <w:rsid w:val="005E73C1"/>
    <w:rsid w:val="005F3CF4"/>
    <w:rsid w:val="005F6FA2"/>
    <w:rsid w:val="006005AD"/>
    <w:rsid w:val="006017A4"/>
    <w:rsid w:val="00602CCB"/>
    <w:rsid w:val="006032D9"/>
    <w:rsid w:val="006056B9"/>
    <w:rsid w:val="00605B46"/>
    <w:rsid w:val="006069C2"/>
    <w:rsid w:val="0060725E"/>
    <w:rsid w:val="006109A3"/>
    <w:rsid w:val="00610FD7"/>
    <w:rsid w:val="00611008"/>
    <w:rsid w:val="00612753"/>
    <w:rsid w:val="006127C9"/>
    <w:rsid w:val="00615013"/>
    <w:rsid w:val="00615B25"/>
    <w:rsid w:val="00617AC5"/>
    <w:rsid w:val="0062149E"/>
    <w:rsid w:val="00622E2F"/>
    <w:rsid w:val="006237FA"/>
    <w:rsid w:val="0062473D"/>
    <w:rsid w:val="00624B31"/>
    <w:rsid w:val="006305BE"/>
    <w:rsid w:val="006308B5"/>
    <w:rsid w:val="0063104D"/>
    <w:rsid w:val="006316E2"/>
    <w:rsid w:val="00631877"/>
    <w:rsid w:val="00631F22"/>
    <w:rsid w:val="0063287D"/>
    <w:rsid w:val="00632B90"/>
    <w:rsid w:val="00636FC9"/>
    <w:rsid w:val="00641C6F"/>
    <w:rsid w:val="00642486"/>
    <w:rsid w:val="00642A23"/>
    <w:rsid w:val="00644ABE"/>
    <w:rsid w:val="00645501"/>
    <w:rsid w:val="006472CB"/>
    <w:rsid w:val="006475C7"/>
    <w:rsid w:val="00650CB6"/>
    <w:rsid w:val="00652861"/>
    <w:rsid w:val="006540E2"/>
    <w:rsid w:val="00654543"/>
    <w:rsid w:val="00655D1B"/>
    <w:rsid w:val="00656A54"/>
    <w:rsid w:val="006621BF"/>
    <w:rsid w:val="00662529"/>
    <w:rsid w:val="00666754"/>
    <w:rsid w:val="00667955"/>
    <w:rsid w:val="00670408"/>
    <w:rsid w:val="00670DB4"/>
    <w:rsid w:val="00671194"/>
    <w:rsid w:val="00672B53"/>
    <w:rsid w:val="0067534C"/>
    <w:rsid w:val="00675452"/>
    <w:rsid w:val="00675842"/>
    <w:rsid w:val="00676359"/>
    <w:rsid w:val="00676AD6"/>
    <w:rsid w:val="00676CFA"/>
    <w:rsid w:val="00676F0B"/>
    <w:rsid w:val="00684091"/>
    <w:rsid w:val="00687811"/>
    <w:rsid w:val="00687E9A"/>
    <w:rsid w:val="00691CC7"/>
    <w:rsid w:val="00697317"/>
    <w:rsid w:val="006A2349"/>
    <w:rsid w:val="006A5E3E"/>
    <w:rsid w:val="006A61CD"/>
    <w:rsid w:val="006A724D"/>
    <w:rsid w:val="006A74C1"/>
    <w:rsid w:val="006B114A"/>
    <w:rsid w:val="006B1F15"/>
    <w:rsid w:val="006B2633"/>
    <w:rsid w:val="006B44F6"/>
    <w:rsid w:val="006B5D27"/>
    <w:rsid w:val="006B5FB8"/>
    <w:rsid w:val="006B6EBB"/>
    <w:rsid w:val="006C0298"/>
    <w:rsid w:val="006C033E"/>
    <w:rsid w:val="006C0805"/>
    <w:rsid w:val="006C232B"/>
    <w:rsid w:val="006C2D4D"/>
    <w:rsid w:val="006C3F35"/>
    <w:rsid w:val="006C4179"/>
    <w:rsid w:val="006C709C"/>
    <w:rsid w:val="006C7B2C"/>
    <w:rsid w:val="006D0F4E"/>
    <w:rsid w:val="006D1985"/>
    <w:rsid w:val="006D29A2"/>
    <w:rsid w:val="006D2E0D"/>
    <w:rsid w:val="006D37F8"/>
    <w:rsid w:val="006D434B"/>
    <w:rsid w:val="006D5CA0"/>
    <w:rsid w:val="006D5EA9"/>
    <w:rsid w:val="006D5F3C"/>
    <w:rsid w:val="006D65E7"/>
    <w:rsid w:val="006D6D94"/>
    <w:rsid w:val="006D70A3"/>
    <w:rsid w:val="006E0DF4"/>
    <w:rsid w:val="006E0EB6"/>
    <w:rsid w:val="006E1CFE"/>
    <w:rsid w:val="006E1EE3"/>
    <w:rsid w:val="006E4988"/>
    <w:rsid w:val="006F0FC5"/>
    <w:rsid w:val="006F128B"/>
    <w:rsid w:val="006F1B20"/>
    <w:rsid w:val="006F3CF7"/>
    <w:rsid w:val="006F4EC3"/>
    <w:rsid w:val="006F6B74"/>
    <w:rsid w:val="006F7099"/>
    <w:rsid w:val="00702634"/>
    <w:rsid w:val="0070525B"/>
    <w:rsid w:val="0070597A"/>
    <w:rsid w:val="00705AA2"/>
    <w:rsid w:val="00710837"/>
    <w:rsid w:val="00710CB8"/>
    <w:rsid w:val="00711F42"/>
    <w:rsid w:val="00711FE3"/>
    <w:rsid w:val="007145FF"/>
    <w:rsid w:val="007158DE"/>
    <w:rsid w:val="00715A18"/>
    <w:rsid w:val="00717805"/>
    <w:rsid w:val="00721292"/>
    <w:rsid w:val="0072160D"/>
    <w:rsid w:val="00721B7E"/>
    <w:rsid w:val="00722FA5"/>
    <w:rsid w:val="00724523"/>
    <w:rsid w:val="007252D0"/>
    <w:rsid w:val="0072727A"/>
    <w:rsid w:val="00727791"/>
    <w:rsid w:val="007278EE"/>
    <w:rsid w:val="00730987"/>
    <w:rsid w:val="00730BC4"/>
    <w:rsid w:val="0073503C"/>
    <w:rsid w:val="00736B0A"/>
    <w:rsid w:val="00744D14"/>
    <w:rsid w:val="00746F72"/>
    <w:rsid w:val="007472FF"/>
    <w:rsid w:val="00751D18"/>
    <w:rsid w:val="0075294D"/>
    <w:rsid w:val="007541DD"/>
    <w:rsid w:val="00754444"/>
    <w:rsid w:val="00755468"/>
    <w:rsid w:val="007574E2"/>
    <w:rsid w:val="007608CE"/>
    <w:rsid w:val="00760EDB"/>
    <w:rsid w:val="00760F4C"/>
    <w:rsid w:val="00760F80"/>
    <w:rsid w:val="007620DA"/>
    <w:rsid w:val="00762FC6"/>
    <w:rsid w:val="00762FC8"/>
    <w:rsid w:val="00763249"/>
    <w:rsid w:val="0076488A"/>
    <w:rsid w:val="007708C1"/>
    <w:rsid w:val="00770923"/>
    <w:rsid w:val="0077355B"/>
    <w:rsid w:val="0077469A"/>
    <w:rsid w:val="0077506A"/>
    <w:rsid w:val="007764F3"/>
    <w:rsid w:val="00776BE7"/>
    <w:rsid w:val="0078027E"/>
    <w:rsid w:val="00780B2A"/>
    <w:rsid w:val="00780D60"/>
    <w:rsid w:val="00782602"/>
    <w:rsid w:val="0078568B"/>
    <w:rsid w:val="00786984"/>
    <w:rsid w:val="0079063F"/>
    <w:rsid w:val="00792CDE"/>
    <w:rsid w:val="00792D05"/>
    <w:rsid w:val="00793444"/>
    <w:rsid w:val="00797E69"/>
    <w:rsid w:val="007A0920"/>
    <w:rsid w:val="007A24BB"/>
    <w:rsid w:val="007A3301"/>
    <w:rsid w:val="007A386C"/>
    <w:rsid w:val="007A5777"/>
    <w:rsid w:val="007B0664"/>
    <w:rsid w:val="007B0C19"/>
    <w:rsid w:val="007B3416"/>
    <w:rsid w:val="007B426D"/>
    <w:rsid w:val="007B6846"/>
    <w:rsid w:val="007B6E12"/>
    <w:rsid w:val="007C1B1A"/>
    <w:rsid w:val="007C224D"/>
    <w:rsid w:val="007C2D35"/>
    <w:rsid w:val="007C6406"/>
    <w:rsid w:val="007C6C38"/>
    <w:rsid w:val="007D153C"/>
    <w:rsid w:val="007D202E"/>
    <w:rsid w:val="007D432D"/>
    <w:rsid w:val="007D4C9F"/>
    <w:rsid w:val="007D7F9E"/>
    <w:rsid w:val="007E08EA"/>
    <w:rsid w:val="007E137A"/>
    <w:rsid w:val="007E3CB6"/>
    <w:rsid w:val="007E5E1D"/>
    <w:rsid w:val="007E785D"/>
    <w:rsid w:val="007F2059"/>
    <w:rsid w:val="007F3253"/>
    <w:rsid w:val="007F3A4E"/>
    <w:rsid w:val="007F6B03"/>
    <w:rsid w:val="00801D60"/>
    <w:rsid w:val="008046B8"/>
    <w:rsid w:val="008047D6"/>
    <w:rsid w:val="008078D3"/>
    <w:rsid w:val="00811647"/>
    <w:rsid w:val="00811EE8"/>
    <w:rsid w:val="00813025"/>
    <w:rsid w:val="0081444B"/>
    <w:rsid w:val="008145B5"/>
    <w:rsid w:val="00815540"/>
    <w:rsid w:val="00817B0E"/>
    <w:rsid w:val="00820CF2"/>
    <w:rsid w:val="008210D1"/>
    <w:rsid w:val="00822113"/>
    <w:rsid w:val="008230FF"/>
    <w:rsid w:val="0082383A"/>
    <w:rsid w:val="00824472"/>
    <w:rsid w:val="00825C2A"/>
    <w:rsid w:val="0082613A"/>
    <w:rsid w:val="00826FF6"/>
    <w:rsid w:val="0083240B"/>
    <w:rsid w:val="00834713"/>
    <w:rsid w:val="00842089"/>
    <w:rsid w:val="00842A52"/>
    <w:rsid w:val="00843A69"/>
    <w:rsid w:val="00845B54"/>
    <w:rsid w:val="00845CF5"/>
    <w:rsid w:val="008475E2"/>
    <w:rsid w:val="008512F0"/>
    <w:rsid w:val="00856888"/>
    <w:rsid w:val="00856F8A"/>
    <w:rsid w:val="0085717F"/>
    <w:rsid w:val="00857E72"/>
    <w:rsid w:val="00860308"/>
    <w:rsid w:val="00866CA7"/>
    <w:rsid w:val="00871519"/>
    <w:rsid w:val="00871B35"/>
    <w:rsid w:val="00874759"/>
    <w:rsid w:val="00874EFF"/>
    <w:rsid w:val="00875151"/>
    <w:rsid w:val="008756C7"/>
    <w:rsid w:val="0087748A"/>
    <w:rsid w:val="008802DB"/>
    <w:rsid w:val="00880406"/>
    <w:rsid w:val="00880EE1"/>
    <w:rsid w:val="00881A54"/>
    <w:rsid w:val="00882172"/>
    <w:rsid w:val="00882C45"/>
    <w:rsid w:val="00884FE6"/>
    <w:rsid w:val="00890485"/>
    <w:rsid w:val="00890A46"/>
    <w:rsid w:val="008941F2"/>
    <w:rsid w:val="00894833"/>
    <w:rsid w:val="00895019"/>
    <w:rsid w:val="008950E5"/>
    <w:rsid w:val="00895223"/>
    <w:rsid w:val="00896A3D"/>
    <w:rsid w:val="0089766D"/>
    <w:rsid w:val="008A1A2C"/>
    <w:rsid w:val="008A23FD"/>
    <w:rsid w:val="008A2769"/>
    <w:rsid w:val="008A2BDA"/>
    <w:rsid w:val="008A2E56"/>
    <w:rsid w:val="008A495E"/>
    <w:rsid w:val="008A4D23"/>
    <w:rsid w:val="008A5A0E"/>
    <w:rsid w:val="008A5A7C"/>
    <w:rsid w:val="008B49AD"/>
    <w:rsid w:val="008B65B3"/>
    <w:rsid w:val="008B7665"/>
    <w:rsid w:val="008C368A"/>
    <w:rsid w:val="008C3B01"/>
    <w:rsid w:val="008C7D34"/>
    <w:rsid w:val="008C7D8E"/>
    <w:rsid w:val="008D4EAB"/>
    <w:rsid w:val="008E02FC"/>
    <w:rsid w:val="008E3210"/>
    <w:rsid w:val="008E3B49"/>
    <w:rsid w:val="008E45E8"/>
    <w:rsid w:val="008E51B4"/>
    <w:rsid w:val="008E627F"/>
    <w:rsid w:val="008E7036"/>
    <w:rsid w:val="008E7F5B"/>
    <w:rsid w:val="008F1028"/>
    <w:rsid w:val="008F192A"/>
    <w:rsid w:val="008F1B59"/>
    <w:rsid w:val="008F27B5"/>
    <w:rsid w:val="008F2CBE"/>
    <w:rsid w:val="008F3159"/>
    <w:rsid w:val="008F4188"/>
    <w:rsid w:val="008F46D1"/>
    <w:rsid w:val="008F5C21"/>
    <w:rsid w:val="008F7DB8"/>
    <w:rsid w:val="00902D16"/>
    <w:rsid w:val="00903D84"/>
    <w:rsid w:val="00907126"/>
    <w:rsid w:val="0090736B"/>
    <w:rsid w:val="00907CF5"/>
    <w:rsid w:val="00910CA1"/>
    <w:rsid w:val="00910CE4"/>
    <w:rsid w:val="00912350"/>
    <w:rsid w:val="00914613"/>
    <w:rsid w:val="00916250"/>
    <w:rsid w:val="00921C89"/>
    <w:rsid w:val="009255DC"/>
    <w:rsid w:val="009315F3"/>
    <w:rsid w:val="009334C3"/>
    <w:rsid w:val="00933B68"/>
    <w:rsid w:val="00934A44"/>
    <w:rsid w:val="009363B6"/>
    <w:rsid w:val="00936D44"/>
    <w:rsid w:val="00942CF1"/>
    <w:rsid w:val="00942E8F"/>
    <w:rsid w:val="00942ED0"/>
    <w:rsid w:val="00945BCB"/>
    <w:rsid w:val="00945DFC"/>
    <w:rsid w:val="00946194"/>
    <w:rsid w:val="0094760F"/>
    <w:rsid w:val="00950970"/>
    <w:rsid w:val="0095232A"/>
    <w:rsid w:val="00953215"/>
    <w:rsid w:val="0095478E"/>
    <w:rsid w:val="00954D9C"/>
    <w:rsid w:val="00956C12"/>
    <w:rsid w:val="00956F8E"/>
    <w:rsid w:val="0095786A"/>
    <w:rsid w:val="009579CB"/>
    <w:rsid w:val="009609C2"/>
    <w:rsid w:val="009633E9"/>
    <w:rsid w:val="0096676C"/>
    <w:rsid w:val="00970B43"/>
    <w:rsid w:val="009737BB"/>
    <w:rsid w:val="00973AD7"/>
    <w:rsid w:val="00974A84"/>
    <w:rsid w:val="00974DF0"/>
    <w:rsid w:val="0097713E"/>
    <w:rsid w:val="0098078E"/>
    <w:rsid w:val="009818B3"/>
    <w:rsid w:val="00981ACB"/>
    <w:rsid w:val="00983035"/>
    <w:rsid w:val="009840D3"/>
    <w:rsid w:val="0099133C"/>
    <w:rsid w:val="00991B4F"/>
    <w:rsid w:val="00995DF9"/>
    <w:rsid w:val="00997DB0"/>
    <w:rsid w:val="009A075F"/>
    <w:rsid w:val="009A394E"/>
    <w:rsid w:val="009A496C"/>
    <w:rsid w:val="009B411F"/>
    <w:rsid w:val="009B55F3"/>
    <w:rsid w:val="009B6638"/>
    <w:rsid w:val="009C144F"/>
    <w:rsid w:val="009C1A6A"/>
    <w:rsid w:val="009C2E82"/>
    <w:rsid w:val="009C4077"/>
    <w:rsid w:val="009C4DD2"/>
    <w:rsid w:val="009C5936"/>
    <w:rsid w:val="009C62CB"/>
    <w:rsid w:val="009C6AB8"/>
    <w:rsid w:val="009D0C45"/>
    <w:rsid w:val="009D1544"/>
    <w:rsid w:val="009D3061"/>
    <w:rsid w:val="009D3FDC"/>
    <w:rsid w:val="009D47A4"/>
    <w:rsid w:val="009D4EC0"/>
    <w:rsid w:val="009E15E9"/>
    <w:rsid w:val="009E3AD0"/>
    <w:rsid w:val="009E4599"/>
    <w:rsid w:val="009E4F78"/>
    <w:rsid w:val="009E5388"/>
    <w:rsid w:val="009E738D"/>
    <w:rsid w:val="009F0CD0"/>
    <w:rsid w:val="009F1A23"/>
    <w:rsid w:val="009F1C5E"/>
    <w:rsid w:val="009F5D24"/>
    <w:rsid w:val="009F6B61"/>
    <w:rsid w:val="009F7EC6"/>
    <w:rsid w:val="00A00E79"/>
    <w:rsid w:val="00A0280C"/>
    <w:rsid w:val="00A03230"/>
    <w:rsid w:val="00A05567"/>
    <w:rsid w:val="00A06628"/>
    <w:rsid w:val="00A07D6E"/>
    <w:rsid w:val="00A1518A"/>
    <w:rsid w:val="00A16436"/>
    <w:rsid w:val="00A1743A"/>
    <w:rsid w:val="00A2067E"/>
    <w:rsid w:val="00A209DD"/>
    <w:rsid w:val="00A221FD"/>
    <w:rsid w:val="00A238DF"/>
    <w:rsid w:val="00A239FC"/>
    <w:rsid w:val="00A23FB2"/>
    <w:rsid w:val="00A2658D"/>
    <w:rsid w:val="00A265FE"/>
    <w:rsid w:val="00A269D6"/>
    <w:rsid w:val="00A26E0C"/>
    <w:rsid w:val="00A301EF"/>
    <w:rsid w:val="00A323D4"/>
    <w:rsid w:val="00A32CED"/>
    <w:rsid w:val="00A34FDE"/>
    <w:rsid w:val="00A402ED"/>
    <w:rsid w:val="00A41D0F"/>
    <w:rsid w:val="00A43158"/>
    <w:rsid w:val="00A44131"/>
    <w:rsid w:val="00A450DB"/>
    <w:rsid w:val="00A459AA"/>
    <w:rsid w:val="00A50090"/>
    <w:rsid w:val="00A50213"/>
    <w:rsid w:val="00A526C6"/>
    <w:rsid w:val="00A531A6"/>
    <w:rsid w:val="00A54694"/>
    <w:rsid w:val="00A558EE"/>
    <w:rsid w:val="00A57B17"/>
    <w:rsid w:val="00A627F4"/>
    <w:rsid w:val="00A63EFE"/>
    <w:rsid w:val="00A653A2"/>
    <w:rsid w:val="00A66420"/>
    <w:rsid w:val="00A6652B"/>
    <w:rsid w:val="00A6755E"/>
    <w:rsid w:val="00A70C60"/>
    <w:rsid w:val="00A70D42"/>
    <w:rsid w:val="00A722F5"/>
    <w:rsid w:val="00A734BF"/>
    <w:rsid w:val="00A73B0C"/>
    <w:rsid w:val="00A742E2"/>
    <w:rsid w:val="00A7784F"/>
    <w:rsid w:val="00A82345"/>
    <w:rsid w:val="00A834FF"/>
    <w:rsid w:val="00A83A12"/>
    <w:rsid w:val="00A84B9B"/>
    <w:rsid w:val="00A91A34"/>
    <w:rsid w:val="00A92968"/>
    <w:rsid w:val="00A9341B"/>
    <w:rsid w:val="00A94735"/>
    <w:rsid w:val="00A96A06"/>
    <w:rsid w:val="00A97601"/>
    <w:rsid w:val="00A97EFC"/>
    <w:rsid w:val="00A97F6F"/>
    <w:rsid w:val="00AA01C9"/>
    <w:rsid w:val="00AA058F"/>
    <w:rsid w:val="00AA2FA0"/>
    <w:rsid w:val="00AA38BA"/>
    <w:rsid w:val="00AA6E23"/>
    <w:rsid w:val="00AB1CFC"/>
    <w:rsid w:val="00AB2427"/>
    <w:rsid w:val="00AB284F"/>
    <w:rsid w:val="00AB2F8D"/>
    <w:rsid w:val="00AB3ACF"/>
    <w:rsid w:val="00AB476A"/>
    <w:rsid w:val="00AB5A28"/>
    <w:rsid w:val="00AB710D"/>
    <w:rsid w:val="00AB73B5"/>
    <w:rsid w:val="00AC127A"/>
    <w:rsid w:val="00AC2E7A"/>
    <w:rsid w:val="00AD1296"/>
    <w:rsid w:val="00AD16B8"/>
    <w:rsid w:val="00AD25B5"/>
    <w:rsid w:val="00AD3E46"/>
    <w:rsid w:val="00AD7A5D"/>
    <w:rsid w:val="00AE2611"/>
    <w:rsid w:val="00AE26C1"/>
    <w:rsid w:val="00AE2DB9"/>
    <w:rsid w:val="00AE34BC"/>
    <w:rsid w:val="00AE365B"/>
    <w:rsid w:val="00AE3A14"/>
    <w:rsid w:val="00AE3A73"/>
    <w:rsid w:val="00AE52B6"/>
    <w:rsid w:val="00AE54C3"/>
    <w:rsid w:val="00AE58F0"/>
    <w:rsid w:val="00AE5CFD"/>
    <w:rsid w:val="00AF01B5"/>
    <w:rsid w:val="00AF2BA4"/>
    <w:rsid w:val="00AF2BAA"/>
    <w:rsid w:val="00AF2E96"/>
    <w:rsid w:val="00AF690C"/>
    <w:rsid w:val="00B00087"/>
    <w:rsid w:val="00B002FE"/>
    <w:rsid w:val="00B02AD0"/>
    <w:rsid w:val="00B10D93"/>
    <w:rsid w:val="00B117BF"/>
    <w:rsid w:val="00B12B37"/>
    <w:rsid w:val="00B13FFA"/>
    <w:rsid w:val="00B147FE"/>
    <w:rsid w:val="00B17EF6"/>
    <w:rsid w:val="00B20012"/>
    <w:rsid w:val="00B2026F"/>
    <w:rsid w:val="00B2086E"/>
    <w:rsid w:val="00B2247B"/>
    <w:rsid w:val="00B23056"/>
    <w:rsid w:val="00B23150"/>
    <w:rsid w:val="00B244B1"/>
    <w:rsid w:val="00B25E4A"/>
    <w:rsid w:val="00B268BA"/>
    <w:rsid w:val="00B2798D"/>
    <w:rsid w:val="00B30462"/>
    <w:rsid w:val="00B31CD7"/>
    <w:rsid w:val="00B32501"/>
    <w:rsid w:val="00B34155"/>
    <w:rsid w:val="00B34EBF"/>
    <w:rsid w:val="00B37D16"/>
    <w:rsid w:val="00B37DA7"/>
    <w:rsid w:val="00B40266"/>
    <w:rsid w:val="00B40BA0"/>
    <w:rsid w:val="00B40E0D"/>
    <w:rsid w:val="00B4142B"/>
    <w:rsid w:val="00B4156A"/>
    <w:rsid w:val="00B416B3"/>
    <w:rsid w:val="00B438E2"/>
    <w:rsid w:val="00B45985"/>
    <w:rsid w:val="00B46BAE"/>
    <w:rsid w:val="00B46F66"/>
    <w:rsid w:val="00B47057"/>
    <w:rsid w:val="00B4732A"/>
    <w:rsid w:val="00B47ACD"/>
    <w:rsid w:val="00B47FAB"/>
    <w:rsid w:val="00B514DE"/>
    <w:rsid w:val="00B52C1A"/>
    <w:rsid w:val="00B572AD"/>
    <w:rsid w:val="00B6265B"/>
    <w:rsid w:val="00B67820"/>
    <w:rsid w:val="00B71502"/>
    <w:rsid w:val="00B7228D"/>
    <w:rsid w:val="00B727E7"/>
    <w:rsid w:val="00B73741"/>
    <w:rsid w:val="00B74D94"/>
    <w:rsid w:val="00B75F5D"/>
    <w:rsid w:val="00B804D3"/>
    <w:rsid w:val="00B81D24"/>
    <w:rsid w:val="00B82A9B"/>
    <w:rsid w:val="00B82DE4"/>
    <w:rsid w:val="00B8695A"/>
    <w:rsid w:val="00B87EEF"/>
    <w:rsid w:val="00B9024D"/>
    <w:rsid w:val="00B908BA"/>
    <w:rsid w:val="00B909FA"/>
    <w:rsid w:val="00B91CF4"/>
    <w:rsid w:val="00B93084"/>
    <w:rsid w:val="00B945A3"/>
    <w:rsid w:val="00B94629"/>
    <w:rsid w:val="00BA2B8F"/>
    <w:rsid w:val="00BA2C06"/>
    <w:rsid w:val="00BA2FF7"/>
    <w:rsid w:val="00BB155B"/>
    <w:rsid w:val="00BB23BA"/>
    <w:rsid w:val="00BB2407"/>
    <w:rsid w:val="00BB299B"/>
    <w:rsid w:val="00BB2EC8"/>
    <w:rsid w:val="00BB3422"/>
    <w:rsid w:val="00BB4AA4"/>
    <w:rsid w:val="00BB556A"/>
    <w:rsid w:val="00BB7D5E"/>
    <w:rsid w:val="00BC1C68"/>
    <w:rsid w:val="00BC49CA"/>
    <w:rsid w:val="00BC72D2"/>
    <w:rsid w:val="00BC732F"/>
    <w:rsid w:val="00BC78DF"/>
    <w:rsid w:val="00BC7C8A"/>
    <w:rsid w:val="00BD3D34"/>
    <w:rsid w:val="00BD477F"/>
    <w:rsid w:val="00BD5BE0"/>
    <w:rsid w:val="00BD78F0"/>
    <w:rsid w:val="00BD796E"/>
    <w:rsid w:val="00BD7C4D"/>
    <w:rsid w:val="00BE2B9C"/>
    <w:rsid w:val="00BE585C"/>
    <w:rsid w:val="00BE6536"/>
    <w:rsid w:val="00BE6D76"/>
    <w:rsid w:val="00BF0A64"/>
    <w:rsid w:val="00BF1EE2"/>
    <w:rsid w:val="00BF5557"/>
    <w:rsid w:val="00C0076D"/>
    <w:rsid w:val="00C01D84"/>
    <w:rsid w:val="00C022FD"/>
    <w:rsid w:val="00C02BB6"/>
    <w:rsid w:val="00C05F03"/>
    <w:rsid w:val="00C06FBE"/>
    <w:rsid w:val="00C070F4"/>
    <w:rsid w:val="00C10191"/>
    <w:rsid w:val="00C11B15"/>
    <w:rsid w:val="00C11CCB"/>
    <w:rsid w:val="00C12386"/>
    <w:rsid w:val="00C12AE1"/>
    <w:rsid w:val="00C15CB5"/>
    <w:rsid w:val="00C2102C"/>
    <w:rsid w:val="00C21F15"/>
    <w:rsid w:val="00C21F5B"/>
    <w:rsid w:val="00C229DD"/>
    <w:rsid w:val="00C22E0B"/>
    <w:rsid w:val="00C2409E"/>
    <w:rsid w:val="00C24B36"/>
    <w:rsid w:val="00C25B84"/>
    <w:rsid w:val="00C25F0A"/>
    <w:rsid w:val="00C262D5"/>
    <w:rsid w:val="00C26C5B"/>
    <w:rsid w:val="00C3147E"/>
    <w:rsid w:val="00C330CE"/>
    <w:rsid w:val="00C347E5"/>
    <w:rsid w:val="00C34B15"/>
    <w:rsid w:val="00C36A3B"/>
    <w:rsid w:val="00C372F5"/>
    <w:rsid w:val="00C40D50"/>
    <w:rsid w:val="00C4139E"/>
    <w:rsid w:val="00C41726"/>
    <w:rsid w:val="00C45513"/>
    <w:rsid w:val="00C46FBD"/>
    <w:rsid w:val="00C474B5"/>
    <w:rsid w:val="00C47FBD"/>
    <w:rsid w:val="00C50865"/>
    <w:rsid w:val="00C5160A"/>
    <w:rsid w:val="00C55C05"/>
    <w:rsid w:val="00C55EC3"/>
    <w:rsid w:val="00C57D06"/>
    <w:rsid w:val="00C61D8D"/>
    <w:rsid w:val="00C710C2"/>
    <w:rsid w:val="00C740DA"/>
    <w:rsid w:val="00C74A2E"/>
    <w:rsid w:val="00C750B5"/>
    <w:rsid w:val="00C80C9F"/>
    <w:rsid w:val="00C81875"/>
    <w:rsid w:val="00C821D4"/>
    <w:rsid w:val="00C84778"/>
    <w:rsid w:val="00C8498D"/>
    <w:rsid w:val="00C854BC"/>
    <w:rsid w:val="00C870C4"/>
    <w:rsid w:val="00C9004E"/>
    <w:rsid w:val="00C907AC"/>
    <w:rsid w:val="00C91024"/>
    <w:rsid w:val="00C92794"/>
    <w:rsid w:val="00C92835"/>
    <w:rsid w:val="00C936F8"/>
    <w:rsid w:val="00C952C1"/>
    <w:rsid w:val="00C95ACC"/>
    <w:rsid w:val="00CA17D8"/>
    <w:rsid w:val="00CA3E01"/>
    <w:rsid w:val="00CA60DB"/>
    <w:rsid w:val="00CA6B75"/>
    <w:rsid w:val="00CB0D34"/>
    <w:rsid w:val="00CB14EC"/>
    <w:rsid w:val="00CB27AB"/>
    <w:rsid w:val="00CB493D"/>
    <w:rsid w:val="00CB604D"/>
    <w:rsid w:val="00CB659A"/>
    <w:rsid w:val="00CB689C"/>
    <w:rsid w:val="00CC00E0"/>
    <w:rsid w:val="00CC143B"/>
    <w:rsid w:val="00CC1C45"/>
    <w:rsid w:val="00CC2199"/>
    <w:rsid w:val="00CC2565"/>
    <w:rsid w:val="00CC2726"/>
    <w:rsid w:val="00CC2EC6"/>
    <w:rsid w:val="00CC31F2"/>
    <w:rsid w:val="00CC3259"/>
    <w:rsid w:val="00CC4820"/>
    <w:rsid w:val="00CC557B"/>
    <w:rsid w:val="00CC5AA7"/>
    <w:rsid w:val="00CC5EF8"/>
    <w:rsid w:val="00CC6780"/>
    <w:rsid w:val="00CC7862"/>
    <w:rsid w:val="00CD161A"/>
    <w:rsid w:val="00CD1DE3"/>
    <w:rsid w:val="00CD2339"/>
    <w:rsid w:val="00CD2874"/>
    <w:rsid w:val="00CD4398"/>
    <w:rsid w:val="00CD5612"/>
    <w:rsid w:val="00CD6056"/>
    <w:rsid w:val="00CD63FB"/>
    <w:rsid w:val="00CD7B31"/>
    <w:rsid w:val="00CE1B67"/>
    <w:rsid w:val="00CE2A83"/>
    <w:rsid w:val="00CE3216"/>
    <w:rsid w:val="00CE3478"/>
    <w:rsid w:val="00CE4654"/>
    <w:rsid w:val="00CE5285"/>
    <w:rsid w:val="00CE6465"/>
    <w:rsid w:val="00CE6DF7"/>
    <w:rsid w:val="00CF0282"/>
    <w:rsid w:val="00CF16E7"/>
    <w:rsid w:val="00CF23BE"/>
    <w:rsid w:val="00CF774D"/>
    <w:rsid w:val="00CF797B"/>
    <w:rsid w:val="00D018E1"/>
    <w:rsid w:val="00D0283D"/>
    <w:rsid w:val="00D03ECC"/>
    <w:rsid w:val="00D07E24"/>
    <w:rsid w:val="00D10AA5"/>
    <w:rsid w:val="00D11004"/>
    <w:rsid w:val="00D14813"/>
    <w:rsid w:val="00D14E86"/>
    <w:rsid w:val="00D163C0"/>
    <w:rsid w:val="00D16776"/>
    <w:rsid w:val="00D16C8D"/>
    <w:rsid w:val="00D17F79"/>
    <w:rsid w:val="00D20384"/>
    <w:rsid w:val="00D20B6A"/>
    <w:rsid w:val="00D21B6D"/>
    <w:rsid w:val="00D21E11"/>
    <w:rsid w:val="00D22B2B"/>
    <w:rsid w:val="00D22B73"/>
    <w:rsid w:val="00D31BC0"/>
    <w:rsid w:val="00D36C22"/>
    <w:rsid w:val="00D4183D"/>
    <w:rsid w:val="00D41F8D"/>
    <w:rsid w:val="00D4681E"/>
    <w:rsid w:val="00D46CB0"/>
    <w:rsid w:val="00D5049D"/>
    <w:rsid w:val="00D50B65"/>
    <w:rsid w:val="00D50FA4"/>
    <w:rsid w:val="00D515CD"/>
    <w:rsid w:val="00D524AA"/>
    <w:rsid w:val="00D5383E"/>
    <w:rsid w:val="00D55AC4"/>
    <w:rsid w:val="00D56DF7"/>
    <w:rsid w:val="00D57522"/>
    <w:rsid w:val="00D579D4"/>
    <w:rsid w:val="00D57AA7"/>
    <w:rsid w:val="00D621CF"/>
    <w:rsid w:val="00D62609"/>
    <w:rsid w:val="00D62C2D"/>
    <w:rsid w:val="00D64DEE"/>
    <w:rsid w:val="00D65F9F"/>
    <w:rsid w:val="00D66B28"/>
    <w:rsid w:val="00D71867"/>
    <w:rsid w:val="00D75969"/>
    <w:rsid w:val="00D7639E"/>
    <w:rsid w:val="00D806DE"/>
    <w:rsid w:val="00D829B1"/>
    <w:rsid w:val="00D84AE5"/>
    <w:rsid w:val="00D84BB6"/>
    <w:rsid w:val="00D8739F"/>
    <w:rsid w:val="00D90647"/>
    <w:rsid w:val="00D914ED"/>
    <w:rsid w:val="00D9371C"/>
    <w:rsid w:val="00D93DEB"/>
    <w:rsid w:val="00D945A8"/>
    <w:rsid w:val="00DA2216"/>
    <w:rsid w:val="00DA34D1"/>
    <w:rsid w:val="00DA36FF"/>
    <w:rsid w:val="00DA5EF5"/>
    <w:rsid w:val="00DB05EB"/>
    <w:rsid w:val="00DB2463"/>
    <w:rsid w:val="00DB51BF"/>
    <w:rsid w:val="00DB75AC"/>
    <w:rsid w:val="00DB78E9"/>
    <w:rsid w:val="00DC1F2A"/>
    <w:rsid w:val="00DC38A1"/>
    <w:rsid w:val="00DC5CFD"/>
    <w:rsid w:val="00DC5F95"/>
    <w:rsid w:val="00DC61A6"/>
    <w:rsid w:val="00DC6A40"/>
    <w:rsid w:val="00DD32B4"/>
    <w:rsid w:val="00DD42FB"/>
    <w:rsid w:val="00DD6D88"/>
    <w:rsid w:val="00DE05EF"/>
    <w:rsid w:val="00DE1E28"/>
    <w:rsid w:val="00DE1E9B"/>
    <w:rsid w:val="00DF22A0"/>
    <w:rsid w:val="00DF51C6"/>
    <w:rsid w:val="00DF7EC4"/>
    <w:rsid w:val="00DF7F8D"/>
    <w:rsid w:val="00E006CA"/>
    <w:rsid w:val="00E00AC0"/>
    <w:rsid w:val="00E00B34"/>
    <w:rsid w:val="00E02F62"/>
    <w:rsid w:val="00E0453D"/>
    <w:rsid w:val="00E11673"/>
    <w:rsid w:val="00E12AB8"/>
    <w:rsid w:val="00E16A3F"/>
    <w:rsid w:val="00E17E10"/>
    <w:rsid w:val="00E20019"/>
    <w:rsid w:val="00E24F6E"/>
    <w:rsid w:val="00E25A3B"/>
    <w:rsid w:val="00E306E8"/>
    <w:rsid w:val="00E317E9"/>
    <w:rsid w:val="00E3186D"/>
    <w:rsid w:val="00E32489"/>
    <w:rsid w:val="00E32800"/>
    <w:rsid w:val="00E32855"/>
    <w:rsid w:val="00E32CE4"/>
    <w:rsid w:val="00E33B1A"/>
    <w:rsid w:val="00E41555"/>
    <w:rsid w:val="00E41E6A"/>
    <w:rsid w:val="00E426F0"/>
    <w:rsid w:val="00E42FFF"/>
    <w:rsid w:val="00E44056"/>
    <w:rsid w:val="00E46727"/>
    <w:rsid w:val="00E50D0A"/>
    <w:rsid w:val="00E50FB8"/>
    <w:rsid w:val="00E52501"/>
    <w:rsid w:val="00E52DF4"/>
    <w:rsid w:val="00E54013"/>
    <w:rsid w:val="00E55704"/>
    <w:rsid w:val="00E56DDC"/>
    <w:rsid w:val="00E61906"/>
    <w:rsid w:val="00E621D7"/>
    <w:rsid w:val="00E624E9"/>
    <w:rsid w:val="00E62DC7"/>
    <w:rsid w:val="00E63137"/>
    <w:rsid w:val="00E63D39"/>
    <w:rsid w:val="00E64797"/>
    <w:rsid w:val="00E647E5"/>
    <w:rsid w:val="00E64A82"/>
    <w:rsid w:val="00E65554"/>
    <w:rsid w:val="00E66514"/>
    <w:rsid w:val="00E66C85"/>
    <w:rsid w:val="00E67874"/>
    <w:rsid w:val="00E67995"/>
    <w:rsid w:val="00E679ED"/>
    <w:rsid w:val="00E704E5"/>
    <w:rsid w:val="00E70CC3"/>
    <w:rsid w:val="00E7267C"/>
    <w:rsid w:val="00E7268C"/>
    <w:rsid w:val="00E7295D"/>
    <w:rsid w:val="00E73FAE"/>
    <w:rsid w:val="00E754F5"/>
    <w:rsid w:val="00E757DA"/>
    <w:rsid w:val="00E806E1"/>
    <w:rsid w:val="00E80C24"/>
    <w:rsid w:val="00E81BCE"/>
    <w:rsid w:val="00E828F7"/>
    <w:rsid w:val="00E8514C"/>
    <w:rsid w:val="00E859EB"/>
    <w:rsid w:val="00E95A44"/>
    <w:rsid w:val="00E95FFA"/>
    <w:rsid w:val="00E970C5"/>
    <w:rsid w:val="00EA10D6"/>
    <w:rsid w:val="00EA1AE1"/>
    <w:rsid w:val="00EA256A"/>
    <w:rsid w:val="00EB00C2"/>
    <w:rsid w:val="00EB1761"/>
    <w:rsid w:val="00EB17B2"/>
    <w:rsid w:val="00EB3629"/>
    <w:rsid w:val="00EB3DBE"/>
    <w:rsid w:val="00EB413C"/>
    <w:rsid w:val="00EB6B0D"/>
    <w:rsid w:val="00EC0C5A"/>
    <w:rsid w:val="00EC1588"/>
    <w:rsid w:val="00EC2948"/>
    <w:rsid w:val="00EC3945"/>
    <w:rsid w:val="00EC4206"/>
    <w:rsid w:val="00EC79CA"/>
    <w:rsid w:val="00ED0264"/>
    <w:rsid w:val="00ED2A54"/>
    <w:rsid w:val="00ED3462"/>
    <w:rsid w:val="00ED3BEC"/>
    <w:rsid w:val="00ED52D9"/>
    <w:rsid w:val="00EE02ED"/>
    <w:rsid w:val="00EE31EA"/>
    <w:rsid w:val="00EE6E58"/>
    <w:rsid w:val="00EE7CA6"/>
    <w:rsid w:val="00EF14CE"/>
    <w:rsid w:val="00EF3170"/>
    <w:rsid w:val="00EF3543"/>
    <w:rsid w:val="00EF4A64"/>
    <w:rsid w:val="00EF4BBD"/>
    <w:rsid w:val="00EF6045"/>
    <w:rsid w:val="00EF6252"/>
    <w:rsid w:val="00EF6529"/>
    <w:rsid w:val="00EF718C"/>
    <w:rsid w:val="00EF75FD"/>
    <w:rsid w:val="00F07D15"/>
    <w:rsid w:val="00F07D5F"/>
    <w:rsid w:val="00F10C7C"/>
    <w:rsid w:val="00F11456"/>
    <w:rsid w:val="00F12722"/>
    <w:rsid w:val="00F12BAD"/>
    <w:rsid w:val="00F13346"/>
    <w:rsid w:val="00F13BA1"/>
    <w:rsid w:val="00F13BBB"/>
    <w:rsid w:val="00F15B79"/>
    <w:rsid w:val="00F21499"/>
    <w:rsid w:val="00F23F88"/>
    <w:rsid w:val="00F2447F"/>
    <w:rsid w:val="00F24BA9"/>
    <w:rsid w:val="00F24CF9"/>
    <w:rsid w:val="00F26B9E"/>
    <w:rsid w:val="00F26CF3"/>
    <w:rsid w:val="00F27A28"/>
    <w:rsid w:val="00F3094B"/>
    <w:rsid w:val="00F3378F"/>
    <w:rsid w:val="00F3688A"/>
    <w:rsid w:val="00F36C54"/>
    <w:rsid w:val="00F37152"/>
    <w:rsid w:val="00F4085A"/>
    <w:rsid w:val="00F409CD"/>
    <w:rsid w:val="00F40BB7"/>
    <w:rsid w:val="00F41AF9"/>
    <w:rsid w:val="00F44418"/>
    <w:rsid w:val="00F448F3"/>
    <w:rsid w:val="00F44F46"/>
    <w:rsid w:val="00F44FA7"/>
    <w:rsid w:val="00F46E9E"/>
    <w:rsid w:val="00F504BA"/>
    <w:rsid w:val="00F50610"/>
    <w:rsid w:val="00F51F62"/>
    <w:rsid w:val="00F54768"/>
    <w:rsid w:val="00F54B24"/>
    <w:rsid w:val="00F55309"/>
    <w:rsid w:val="00F55AD9"/>
    <w:rsid w:val="00F5743C"/>
    <w:rsid w:val="00F60133"/>
    <w:rsid w:val="00F60449"/>
    <w:rsid w:val="00F616F1"/>
    <w:rsid w:val="00F625B0"/>
    <w:rsid w:val="00F62B76"/>
    <w:rsid w:val="00F62E71"/>
    <w:rsid w:val="00F640A6"/>
    <w:rsid w:val="00F6556A"/>
    <w:rsid w:val="00F655C8"/>
    <w:rsid w:val="00F65F8A"/>
    <w:rsid w:val="00F66D38"/>
    <w:rsid w:val="00F67A59"/>
    <w:rsid w:val="00F72F98"/>
    <w:rsid w:val="00F7350D"/>
    <w:rsid w:val="00F7504C"/>
    <w:rsid w:val="00F7530C"/>
    <w:rsid w:val="00F776F4"/>
    <w:rsid w:val="00F843D1"/>
    <w:rsid w:val="00F85F99"/>
    <w:rsid w:val="00F86B5A"/>
    <w:rsid w:val="00F86BD8"/>
    <w:rsid w:val="00F91E32"/>
    <w:rsid w:val="00F958E8"/>
    <w:rsid w:val="00F96B43"/>
    <w:rsid w:val="00FA09CF"/>
    <w:rsid w:val="00FA1584"/>
    <w:rsid w:val="00FA3919"/>
    <w:rsid w:val="00FA47CB"/>
    <w:rsid w:val="00FA63B5"/>
    <w:rsid w:val="00FB049D"/>
    <w:rsid w:val="00FB06A5"/>
    <w:rsid w:val="00FB6922"/>
    <w:rsid w:val="00FB71AD"/>
    <w:rsid w:val="00FC140A"/>
    <w:rsid w:val="00FC35DB"/>
    <w:rsid w:val="00FC3F69"/>
    <w:rsid w:val="00FC49A7"/>
    <w:rsid w:val="00FC574C"/>
    <w:rsid w:val="00FC5B5A"/>
    <w:rsid w:val="00FC5C2B"/>
    <w:rsid w:val="00FC5D57"/>
    <w:rsid w:val="00FC5DF2"/>
    <w:rsid w:val="00FC76D0"/>
    <w:rsid w:val="00FC7A7A"/>
    <w:rsid w:val="00FD0809"/>
    <w:rsid w:val="00FD0DE1"/>
    <w:rsid w:val="00FD25EE"/>
    <w:rsid w:val="00FD2BF0"/>
    <w:rsid w:val="00FD4349"/>
    <w:rsid w:val="00FD4982"/>
    <w:rsid w:val="00FD4B2E"/>
    <w:rsid w:val="00FE059A"/>
    <w:rsid w:val="00FE2541"/>
    <w:rsid w:val="00FE2A0E"/>
    <w:rsid w:val="00FE39C4"/>
    <w:rsid w:val="00FE3D38"/>
    <w:rsid w:val="00FE4962"/>
    <w:rsid w:val="00FE5389"/>
    <w:rsid w:val="00FE577B"/>
    <w:rsid w:val="00FE60CF"/>
    <w:rsid w:val="00FF05A3"/>
    <w:rsid w:val="00FF0A46"/>
    <w:rsid w:val="00FF24CF"/>
    <w:rsid w:val="00FF55B4"/>
    <w:rsid w:val="00FF563C"/>
    <w:rsid w:val="00FF59F3"/>
    <w:rsid w:val="00FF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D0F4E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AB2F8D"/>
    <w:pPr>
      <w:keepNext/>
      <w:ind w:firstLine="284"/>
      <w:jc w:val="center"/>
      <w:outlineLvl w:val="0"/>
    </w:pPr>
    <w:rPr>
      <w:b/>
      <w:spacing w:val="8"/>
      <w:sz w:val="28"/>
      <w:szCs w:val="20"/>
    </w:rPr>
  </w:style>
  <w:style w:type="paragraph" w:styleId="2">
    <w:name w:val="heading 2"/>
    <w:basedOn w:val="a0"/>
    <w:next w:val="a0"/>
    <w:link w:val="20"/>
    <w:qFormat/>
    <w:rsid w:val="00AB2F8D"/>
    <w:pPr>
      <w:keepNext/>
      <w:jc w:val="both"/>
      <w:outlineLvl w:val="1"/>
    </w:pPr>
    <w:rPr>
      <w:b/>
      <w:spacing w:val="8"/>
      <w:sz w:val="28"/>
      <w:szCs w:val="20"/>
    </w:rPr>
  </w:style>
  <w:style w:type="paragraph" w:styleId="3">
    <w:name w:val="heading 3"/>
    <w:basedOn w:val="a0"/>
    <w:next w:val="a0"/>
    <w:link w:val="30"/>
    <w:qFormat/>
    <w:rsid w:val="00AB2F8D"/>
    <w:pPr>
      <w:keepNext/>
      <w:outlineLvl w:val="2"/>
    </w:pPr>
    <w:rPr>
      <w:b/>
      <w:spacing w:val="8"/>
      <w:sz w:val="28"/>
      <w:szCs w:val="20"/>
    </w:rPr>
  </w:style>
  <w:style w:type="paragraph" w:styleId="4">
    <w:name w:val="heading 4"/>
    <w:basedOn w:val="a0"/>
    <w:next w:val="a0"/>
    <w:link w:val="40"/>
    <w:qFormat/>
    <w:rsid w:val="00AB2F8D"/>
    <w:pPr>
      <w:keepNext/>
      <w:ind w:firstLine="284"/>
      <w:outlineLvl w:val="3"/>
    </w:pPr>
    <w:rPr>
      <w:spacing w:val="8"/>
      <w:sz w:val="28"/>
      <w:szCs w:val="20"/>
    </w:rPr>
  </w:style>
  <w:style w:type="paragraph" w:styleId="5">
    <w:name w:val="heading 5"/>
    <w:basedOn w:val="a0"/>
    <w:next w:val="a0"/>
    <w:link w:val="50"/>
    <w:qFormat/>
    <w:rsid w:val="00AB2F8D"/>
    <w:pPr>
      <w:keepNext/>
      <w:outlineLvl w:val="4"/>
    </w:pPr>
    <w:rPr>
      <w:spacing w:val="8"/>
      <w:sz w:val="28"/>
      <w:szCs w:val="20"/>
    </w:rPr>
  </w:style>
  <w:style w:type="paragraph" w:styleId="6">
    <w:name w:val="heading 6"/>
    <w:basedOn w:val="a0"/>
    <w:next w:val="a0"/>
    <w:link w:val="60"/>
    <w:qFormat/>
    <w:rsid w:val="00AB2F8D"/>
    <w:pPr>
      <w:keepNext/>
      <w:jc w:val="center"/>
      <w:outlineLvl w:val="5"/>
    </w:pPr>
    <w:rPr>
      <w:b/>
      <w:spacing w:val="8"/>
      <w:sz w:val="28"/>
      <w:szCs w:val="20"/>
    </w:rPr>
  </w:style>
  <w:style w:type="paragraph" w:styleId="7">
    <w:name w:val="heading 7"/>
    <w:basedOn w:val="a0"/>
    <w:next w:val="a0"/>
    <w:link w:val="70"/>
    <w:qFormat/>
    <w:rsid w:val="00AB2F8D"/>
    <w:pPr>
      <w:keepNext/>
      <w:ind w:firstLine="567"/>
      <w:outlineLvl w:val="6"/>
    </w:pPr>
    <w:rPr>
      <w:b/>
      <w:spacing w:val="8"/>
      <w:sz w:val="28"/>
      <w:szCs w:val="20"/>
    </w:rPr>
  </w:style>
  <w:style w:type="paragraph" w:styleId="8">
    <w:name w:val="heading 8"/>
    <w:basedOn w:val="a0"/>
    <w:next w:val="a0"/>
    <w:link w:val="80"/>
    <w:qFormat/>
    <w:rsid w:val="00AB2F8D"/>
    <w:pPr>
      <w:keepNext/>
      <w:ind w:firstLine="284"/>
      <w:outlineLvl w:val="7"/>
    </w:pPr>
    <w:rPr>
      <w:b/>
      <w:spacing w:val="8"/>
      <w:sz w:val="28"/>
      <w:szCs w:val="20"/>
    </w:rPr>
  </w:style>
  <w:style w:type="paragraph" w:styleId="9">
    <w:name w:val="heading 9"/>
    <w:basedOn w:val="a0"/>
    <w:next w:val="a0"/>
    <w:link w:val="90"/>
    <w:qFormat/>
    <w:rsid w:val="00AB2F8D"/>
    <w:pPr>
      <w:keepNext/>
      <w:jc w:val="both"/>
      <w:outlineLvl w:val="8"/>
    </w:pPr>
    <w:rPr>
      <w:bCs/>
      <w:spacing w:val="8"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3E15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0"/>
    <w:semiHidden/>
    <w:rsid w:val="009737B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B2F8D"/>
    <w:rPr>
      <w:b/>
      <w:spacing w:val="8"/>
      <w:sz w:val="28"/>
    </w:rPr>
  </w:style>
  <w:style w:type="character" w:customStyle="1" w:styleId="20">
    <w:name w:val="Заголовок 2 Знак"/>
    <w:link w:val="2"/>
    <w:rsid w:val="00AB2F8D"/>
    <w:rPr>
      <w:b/>
      <w:spacing w:val="8"/>
      <w:sz w:val="28"/>
    </w:rPr>
  </w:style>
  <w:style w:type="character" w:customStyle="1" w:styleId="30">
    <w:name w:val="Заголовок 3 Знак"/>
    <w:link w:val="3"/>
    <w:rsid w:val="00AB2F8D"/>
    <w:rPr>
      <w:b/>
      <w:spacing w:val="8"/>
      <w:sz w:val="28"/>
    </w:rPr>
  </w:style>
  <w:style w:type="character" w:customStyle="1" w:styleId="40">
    <w:name w:val="Заголовок 4 Знак"/>
    <w:link w:val="4"/>
    <w:rsid w:val="00AB2F8D"/>
    <w:rPr>
      <w:spacing w:val="8"/>
      <w:sz w:val="28"/>
    </w:rPr>
  </w:style>
  <w:style w:type="character" w:customStyle="1" w:styleId="50">
    <w:name w:val="Заголовок 5 Знак"/>
    <w:link w:val="5"/>
    <w:rsid w:val="00AB2F8D"/>
    <w:rPr>
      <w:spacing w:val="8"/>
      <w:sz w:val="28"/>
    </w:rPr>
  </w:style>
  <w:style w:type="character" w:customStyle="1" w:styleId="60">
    <w:name w:val="Заголовок 6 Знак"/>
    <w:link w:val="6"/>
    <w:rsid w:val="00AB2F8D"/>
    <w:rPr>
      <w:b/>
      <w:spacing w:val="8"/>
      <w:sz w:val="28"/>
    </w:rPr>
  </w:style>
  <w:style w:type="character" w:customStyle="1" w:styleId="70">
    <w:name w:val="Заголовок 7 Знак"/>
    <w:link w:val="7"/>
    <w:rsid w:val="00AB2F8D"/>
    <w:rPr>
      <w:b/>
      <w:spacing w:val="8"/>
      <w:sz w:val="28"/>
    </w:rPr>
  </w:style>
  <w:style w:type="character" w:customStyle="1" w:styleId="80">
    <w:name w:val="Заголовок 8 Знак"/>
    <w:link w:val="8"/>
    <w:rsid w:val="00AB2F8D"/>
    <w:rPr>
      <w:b/>
      <w:spacing w:val="8"/>
      <w:sz w:val="28"/>
    </w:rPr>
  </w:style>
  <w:style w:type="character" w:customStyle="1" w:styleId="90">
    <w:name w:val="Заголовок 9 Знак"/>
    <w:link w:val="9"/>
    <w:rsid w:val="00AB2F8D"/>
    <w:rPr>
      <w:bCs/>
      <w:spacing w:val="8"/>
      <w:sz w:val="28"/>
    </w:rPr>
  </w:style>
  <w:style w:type="paragraph" w:styleId="a6">
    <w:name w:val="Title"/>
    <w:basedOn w:val="a0"/>
    <w:link w:val="a7"/>
    <w:qFormat/>
    <w:rsid w:val="00AB2F8D"/>
    <w:pPr>
      <w:spacing w:before="240" w:after="60"/>
      <w:jc w:val="center"/>
    </w:pPr>
    <w:rPr>
      <w:rFonts w:ascii="Arial" w:hAnsi="Arial"/>
      <w:spacing w:val="8"/>
      <w:kern w:val="28"/>
      <w:sz w:val="32"/>
      <w:szCs w:val="20"/>
    </w:rPr>
  </w:style>
  <w:style w:type="character" w:customStyle="1" w:styleId="a7">
    <w:name w:val="Название Знак"/>
    <w:link w:val="a6"/>
    <w:rsid w:val="00AB2F8D"/>
    <w:rPr>
      <w:rFonts w:ascii="Arial" w:hAnsi="Arial"/>
      <w:spacing w:val="8"/>
      <w:kern w:val="28"/>
      <w:sz w:val="32"/>
    </w:rPr>
  </w:style>
  <w:style w:type="paragraph" w:styleId="a8">
    <w:name w:val="Body Text"/>
    <w:basedOn w:val="a0"/>
    <w:link w:val="a9"/>
    <w:rsid w:val="00AB2F8D"/>
    <w:pPr>
      <w:spacing w:after="120"/>
    </w:pPr>
    <w:rPr>
      <w:b/>
      <w:spacing w:val="8"/>
      <w:sz w:val="20"/>
      <w:szCs w:val="20"/>
    </w:rPr>
  </w:style>
  <w:style w:type="character" w:customStyle="1" w:styleId="a9">
    <w:name w:val="Основной текст Знак"/>
    <w:link w:val="a8"/>
    <w:rsid w:val="00AB2F8D"/>
    <w:rPr>
      <w:b/>
      <w:spacing w:val="8"/>
    </w:rPr>
  </w:style>
  <w:style w:type="paragraph" w:styleId="aa">
    <w:name w:val="Body Text Indent"/>
    <w:basedOn w:val="a0"/>
    <w:link w:val="ab"/>
    <w:rsid w:val="00AB2F8D"/>
    <w:pPr>
      <w:spacing w:after="120"/>
      <w:ind w:left="283"/>
    </w:pPr>
    <w:rPr>
      <w:b/>
      <w:spacing w:val="8"/>
      <w:sz w:val="20"/>
      <w:szCs w:val="20"/>
    </w:rPr>
  </w:style>
  <w:style w:type="character" w:customStyle="1" w:styleId="ab">
    <w:name w:val="Основной текст с отступом Знак"/>
    <w:link w:val="aa"/>
    <w:rsid w:val="00AB2F8D"/>
    <w:rPr>
      <w:b/>
      <w:spacing w:val="8"/>
    </w:rPr>
  </w:style>
  <w:style w:type="paragraph" w:styleId="ac">
    <w:name w:val="header"/>
    <w:basedOn w:val="a0"/>
    <w:link w:val="ad"/>
    <w:rsid w:val="00AB2F8D"/>
    <w:pPr>
      <w:tabs>
        <w:tab w:val="center" w:pos="4153"/>
        <w:tab w:val="right" w:pos="8306"/>
      </w:tabs>
      <w:spacing w:line="360" w:lineRule="auto"/>
      <w:ind w:firstLine="709"/>
    </w:pPr>
    <w:rPr>
      <w:b/>
      <w:spacing w:val="8"/>
      <w:sz w:val="20"/>
      <w:szCs w:val="20"/>
    </w:rPr>
  </w:style>
  <w:style w:type="character" w:customStyle="1" w:styleId="ad">
    <w:name w:val="Верхний колонтитул Знак"/>
    <w:link w:val="ac"/>
    <w:rsid w:val="00AB2F8D"/>
    <w:rPr>
      <w:b/>
      <w:spacing w:val="8"/>
    </w:rPr>
  </w:style>
  <w:style w:type="character" w:styleId="ae">
    <w:name w:val="page number"/>
    <w:rsid w:val="00AB2F8D"/>
  </w:style>
  <w:style w:type="paragraph" w:styleId="21">
    <w:name w:val="Body Text Indent 2"/>
    <w:basedOn w:val="a0"/>
    <w:link w:val="22"/>
    <w:rsid w:val="00AB2F8D"/>
    <w:pPr>
      <w:ind w:firstLine="567"/>
    </w:pPr>
    <w:rPr>
      <w:b/>
      <w:spacing w:val="8"/>
      <w:sz w:val="28"/>
      <w:szCs w:val="20"/>
    </w:rPr>
  </w:style>
  <w:style w:type="character" w:customStyle="1" w:styleId="22">
    <w:name w:val="Основной текст с отступом 2 Знак"/>
    <w:link w:val="21"/>
    <w:rsid w:val="00AB2F8D"/>
    <w:rPr>
      <w:b/>
      <w:spacing w:val="8"/>
      <w:sz w:val="28"/>
    </w:rPr>
  </w:style>
  <w:style w:type="paragraph" w:styleId="31">
    <w:name w:val="Body Text Indent 3"/>
    <w:basedOn w:val="a0"/>
    <w:link w:val="32"/>
    <w:rsid w:val="00AB2F8D"/>
    <w:pPr>
      <w:ind w:firstLine="567"/>
      <w:jc w:val="both"/>
    </w:pPr>
    <w:rPr>
      <w:b/>
      <w:spacing w:val="8"/>
      <w:sz w:val="28"/>
      <w:szCs w:val="20"/>
    </w:rPr>
  </w:style>
  <w:style w:type="character" w:customStyle="1" w:styleId="32">
    <w:name w:val="Основной текст с отступом 3 Знак"/>
    <w:link w:val="31"/>
    <w:rsid w:val="00AB2F8D"/>
    <w:rPr>
      <w:b/>
      <w:spacing w:val="8"/>
      <w:sz w:val="28"/>
    </w:rPr>
  </w:style>
  <w:style w:type="paragraph" w:styleId="af">
    <w:name w:val="footer"/>
    <w:basedOn w:val="a0"/>
    <w:link w:val="af0"/>
    <w:uiPriority w:val="99"/>
    <w:rsid w:val="00AB2F8D"/>
    <w:pPr>
      <w:tabs>
        <w:tab w:val="center" w:pos="4153"/>
        <w:tab w:val="right" w:pos="8306"/>
      </w:tabs>
      <w:spacing w:line="360" w:lineRule="auto"/>
      <w:ind w:firstLine="709"/>
    </w:pPr>
    <w:rPr>
      <w:b/>
      <w:spacing w:val="8"/>
      <w:sz w:val="20"/>
      <w:szCs w:val="20"/>
    </w:rPr>
  </w:style>
  <w:style w:type="character" w:customStyle="1" w:styleId="af0">
    <w:name w:val="Нижний колонтитул Знак"/>
    <w:link w:val="af"/>
    <w:uiPriority w:val="99"/>
    <w:rsid w:val="00AB2F8D"/>
    <w:rPr>
      <w:b/>
      <w:spacing w:val="8"/>
    </w:rPr>
  </w:style>
  <w:style w:type="paragraph" w:styleId="23">
    <w:name w:val="List 2"/>
    <w:basedOn w:val="a0"/>
    <w:rsid w:val="00AB2F8D"/>
    <w:pPr>
      <w:spacing w:line="360" w:lineRule="auto"/>
      <w:ind w:left="566" w:hanging="283"/>
    </w:pPr>
    <w:rPr>
      <w:b/>
      <w:spacing w:val="8"/>
      <w:sz w:val="20"/>
      <w:szCs w:val="20"/>
    </w:rPr>
  </w:style>
  <w:style w:type="paragraph" w:styleId="af1">
    <w:name w:val="List Bullet"/>
    <w:basedOn w:val="a0"/>
    <w:autoRedefine/>
    <w:rsid w:val="00AB2F8D"/>
    <w:pPr>
      <w:spacing w:line="360" w:lineRule="auto"/>
      <w:ind w:firstLine="567"/>
    </w:pPr>
    <w:rPr>
      <w:b/>
      <w:spacing w:val="8"/>
      <w:sz w:val="28"/>
      <w:szCs w:val="20"/>
    </w:rPr>
  </w:style>
  <w:style w:type="paragraph" w:styleId="24">
    <w:name w:val="Body Text 2"/>
    <w:basedOn w:val="a0"/>
    <w:link w:val="25"/>
    <w:rsid w:val="00AB2F8D"/>
    <w:pPr>
      <w:spacing w:line="360" w:lineRule="auto"/>
      <w:jc w:val="center"/>
    </w:pPr>
    <w:rPr>
      <w:b/>
      <w:spacing w:val="8"/>
      <w:sz w:val="20"/>
      <w:szCs w:val="20"/>
    </w:rPr>
  </w:style>
  <w:style w:type="character" w:customStyle="1" w:styleId="25">
    <w:name w:val="Основной текст 2 Знак"/>
    <w:link w:val="24"/>
    <w:rsid w:val="00AB2F8D"/>
    <w:rPr>
      <w:b/>
      <w:spacing w:val="8"/>
    </w:rPr>
  </w:style>
  <w:style w:type="paragraph" w:styleId="33">
    <w:name w:val="Body Text 3"/>
    <w:basedOn w:val="a0"/>
    <w:link w:val="34"/>
    <w:rsid w:val="00AB2F8D"/>
    <w:pPr>
      <w:spacing w:line="360" w:lineRule="auto"/>
      <w:jc w:val="both"/>
    </w:pPr>
    <w:rPr>
      <w:bCs/>
      <w:spacing w:val="8"/>
      <w:sz w:val="28"/>
      <w:szCs w:val="20"/>
    </w:rPr>
  </w:style>
  <w:style w:type="character" w:customStyle="1" w:styleId="34">
    <w:name w:val="Основной текст 3 Знак"/>
    <w:link w:val="33"/>
    <w:rsid w:val="00AB2F8D"/>
    <w:rPr>
      <w:bCs/>
      <w:spacing w:val="8"/>
      <w:sz w:val="28"/>
    </w:rPr>
  </w:style>
  <w:style w:type="character" w:styleId="af2">
    <w:name w:val="Hyperlink"/>
    <w:rsid w:val="00AB2F8D"/>
    <w:rPr>
      <w:color w:val="0000FF"/>
      <w:u w:val="single"/>
    </w:rPr>
  </w:style>
  <w:style w:type="paragraph" w:customStyle="1" w:styleId="a">
    <w:name w:val="Нумерованный абзац"/>
    <w:rsid w:val="00AB2F8D"/>
    <w:pPr>
      <w:numPr>
        <w:numId w:val="15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3">
    <w:name w:val="Знак Знак Знак"/>
    <w:basedOn w:val="a0"/>
    <w:rsid w:val="00EF718C"/>
    <w:pPr>
      <w:spacing w:after="160" w:line="240" w:lineRule="exact"/>
    </w:pPr>
    <w:rPr>
      <w:rFonts w:ascii="Verdana" w:eastAsia="SimSun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6F3C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6F3CF7"/>
    <w:rPr>
      <w:rFonts w:ascii="Arial" w:hAnsi="Arial" w:cs="Arial"/>
      <w:lang w:val="ru-RU" w:eastAsia="ru-RU" w:bidi="ar-SA"/>
    </w:rPr>
  </w:style>
  <w:style w:type="numbering" w:customStyle="1" w:styleId="11">
    <w:name w:val="Нет списка1"/>
    <w:next w:val="a3"/>
    <w:semiHidden/>
    <w:rsid w:val="006F3CF7"/>
  </w:style>
  <w:style w:type="table" w:customStyle="1" w:styleId="12">
    <w:name w:val="Сетка таблицы1"/>
    <w:basedOn w:val="a2"/>
    <w:next w:val="a4"/>
    <w:rsid w:val="006F3C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0"/>
    <w:uiPriority w:val="34"/>
    <w:qFormat/>
    <w:rsid w:val="005D1117"/>
    <w:pPr>
      <w:spacing w:line="360" w:lineRule="auto"/>
      <w:ind w:left="720" w:firstLine="709"/>
      <w:contextualSpacing/>
    </w:pPr>
    <w:rPr>
      <w:b/>
      <w:spacing w:val="8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2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1048;&#1053;&#1060;&#1054;&#1056;&#1052;%202025\&#1041;&#1102;&#1076;&#1078;&#1077;&#1090;%202026\&#1076;&#1080;&#1072;&#1075;&#1088;&#1072;&#1084;&#1084;&#1099;%202026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1048;&#1053;&#1060;&#1054;&#1056;&#1052;%202025\&#1041;&#1102;&#1076;&#1078;&#1077;&#1090;%202026\&#1076;&#1080;&#1072;&#1075;&#1088;&#1072;&#1084;&#1084;&#1099;%202026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1048;&#1053;&#1060;&#1054;&#1056;&#1052;%202025\&#1041;&#1102;&#1076;&#1078;&#1077;&#1090;%202026\&#1076;&#1080;&#1072;&#1075;&#1088;&#1072;&#1084;&#1084;&#1099;%202026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1048;&#1053;&#1060;&#1054;&#1056;&#1052;%202025\&#1041;&#1102;&#1076;&#1078;&#1077;&#1090;%202026\&#1076;&#1080;&#1072;&#1075;&#1088;&#1072;&#1084;&#1084;&#1099;%202026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90"/>
      <c:hPercent val="86"/>
      <c:rotY val="41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9.2827004219409356E-2"/>
          <c:y val="2.1897810218978152E-2"/>
          <c:w val="0.56118143459915681"/>
          <c:h val="0.92335766423357712"/>
        </c:manualLayout>
      </c:layout>
      <c:bar3DChart>
        <c:barDir val="col"/>
        <c:grouping val="stacke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727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2025</c:v>
                </c:pt>
                <c:pt idx="1">
                  <c:v>2026</c:v>
                </c:pt>
                <c:pt idx="2">
                  <c:v>2027</c:v>
                </c:pt>
                <c:pt idx="3">
                  <c:v>2028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F74-47FF-9FF3-E669FA0084D7}"/>
            </c:ext>
          </c:extLst>
        </c:ser>
        <c:ser>
          <c:idx val="3"/>
          <c:order val="1"/>
          <c:tx>
            <c:strRef>
              <c:f>Sheet1!$A$3</c:f>
              <c:strCache>
                <c:ptCount val="1"/>
                <c:pt idx="0">
                  <c:v>Налоговые доходы</c:v>
                </c:pt>
              </c:strCache>
            </c:strRef>
          </c:tx>
          <c:spPr>
            <a:solidFill>
              <a:srgbClr val="CCFFFF"/>
            </a:solidFill>
            <a:ln w="12727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1775132721075993E-2"/>
                  <c:y val="5.7771405417736524E-2"/>
                </c:manualLayout>
              </c:layout>
              <c:spPr>
                <a:solidFill>
                  <a:srgbClr val="FFFFFF"/>
                </a:solidFill>
                <a:ln w="25453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F74-47FF-9FF3-E669FA0084D7}"/>
                </c:ext>
              </c:extLst>
            </c:dLbl>
            <c:dLbl>
              <c:idx val="1"/>
              <c:layout>
                <c:manualLayout>
                  <c:x val="1.1402070279304852E-2"/>
                  <c:y val="5.9835365586746028E-2"/>
                </c:manualLayout>
              </c:layout>
              <c:spPr>
                <a:solidFill>
                  <a:srgbClr val="FFFFFF"/>
                </a:solidFill>
                <a:ln w="25453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5F74-47FF-9FF3-E669FA0084D7}"/>
                </c:ext>
              </c:extLst>
            </c:dLbl>
            <c:dLbl>
              <c:idx val="2"/>
              <c:layout>
                <c:manualLayout>
                  <c:x val="2.0838601582086856E-3"/>
                  <c:y val="5.9996448534673515E-2"/>
                </c:manualLayout>
              </c:layout>
              <c:spPr>
                <a:solidFill>
                  <a:srgbClr val="FFFFFF"/>
                </a:solidFill>
                <a:ln w="25453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F74-47FF-9FF3-E669FA0084D7}"/>
                </c:ext>
              </c:extLst>
            </c:dLbl>
            <c:spPr>
              <a:solidFill>
                <a:srgbClr val="FFFFFF"/>
              </a:solidFill>
              <a:ln w="25453">
                <a:noFill/>
              </a:ln>
            </c:spPr>
            <c:txPr>
              <a:bodyPr/>
              <a:lstStyle/>
              <a:p>
                <a:pPr>
                  <a:defRPr sz="802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Sheet1!$B$3:$E$3</c:f>
              <c:numCache>
                <c:formatCode>General</c:formatCode>
                <c:ptCount val="4"/>
                <c:pt idx="0">
                  <c:v>362280</c:v>
                </c:pt>
                <c:pt idx="1">
                  <c:v>380298</c:v>
                </c:pt>
                <c:pt idx="2">
                  <c:v>397412</c:v>
                </c:pt>
                <c:pt idx="3">
                  <c:v>399821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5F74-47FF-9FF3-E669FA0084D7}"/>
            </c:ext>
          </c:extLst>
        </c:ser>
        <c:ser>
          <c:idx val="4"/>
          <c:order val="2"/>
          <c:tx>
            <c:strRef>
              <c:f>Sheet1!$A$4</c:f>
              <c:strCache>
                <c:ptCount val="1"/>
                <c:pt idx="0">
                  <c:v>Неналоговые доходы</c:v>
                </c:pt>
              </c:strCache>
            </c:strRef>
          </c:tx>
          <c:spPr>
            <a:solidFill>
              <a:srgbClr val="660066"/>
            </a:solidFill>
            <a:ln w="12727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2691009480166751E-2"/>
                  <c:y val="5.42145656148005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F74-47FF-9FF3-E669FA0084D7}"/>
                </c:ext>
              </c:extLst>
            </c:dLbl>
            <c:dLbl>
              <c:idx val="1"/>
              <c:layout>
                <c:manualLayout>
                  <c:x val="8.647060962446107E-3"/>
                  <c:y val="5.69949289775817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5F74-47FF-9FF3-E669FA0084D7}"/>
                </c:ext>
              </c:extLst>
            </c:dLbl>
            <c:dLbl>
              <c:idx val="2"/>
              <c:layout>
                <c:manualLayout>
                  <c:x val="1.4385554827003023E-3"/>
                  <c:y val="5.38911912817238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5F74-47FF-9FF3-E669FA0084D7}"/>
                </c:ext>
              </c:extLst>
            </c:dLbl>
            <c:spPr>
              <a:solidFill>
                <a:srgbClr val="FFFFFF"/>
              </a:solidFill>
              <a:ln w="25453">
                <a:noFill/>
              </a:ln>
            </c:spPr>
            <c:txPr>
              <a:bodyPr/>
              <a:lstStyle/>
              <a:p>
                <a:pPr>
                  <a:defRPr sz="802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Sheet1!$B$4:$E$4</c:f>
              <c:numCache>
                <c:formatCode>General</c:formatCode>
                <c:ptCount val="4"/>
                <c:pt idx="0">
                  <c:v>1402338</c:v>
                </c:pt>
                <c:pt idx="1">
                  <c:v>811182</c:v>
                </c:pt>
                <c:pt idx="2">
                  <c:v>722424</c:v>
                </c:pt>
                <c:pt idx="3">
                  <c:v>722595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5F74-47FF-9FF3-E669FA0084D7}"/>
            </c:ext>
          </c:extLst>
        </c:ser>
        <c:ser>
          <c:idx val="6"/>
          <c:order val="3"/>
          <c:tx>
            <c:strRef>
              <c:f>Sheet1!$A$5</c:f>
              <c:strCache>
                <c:ptCount val="1"/>
                <c:pt idx="0">
                  <c:v>Безвозмездные поступления от других бюджетов бюджетной системы РФ</c:v>
                </c:pt>
              </c:strCache>
            </c:strRef>
          </c:tx>
          <c:spPr>
            <a:solidFill>
              <a:srgbClr val="FFFFFF"/>
            </a:solidFill>
            <a:ln w="12727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4908624752294245E-2"/>
                  <c:y val="4.96755086004884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5F74-47FF-9FF3-E669FA0084D7}"/>
                </c:ext>
              </c:extLst>
            </c:dLbl>
            <c:dLbl>
              <c:idx val="1"/>
              <c:layout>
                <c:manualLayout>
                  <c:x val="1.4535562310523017E-2"/>
                  <c:y val="4.57586716475709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5F74-47FF-9FF3-E669FA0084D7}"/>
                </c:ext>
              </c:extLst>
            </c:dLbl>
            <c:dLbl>
              <c:idx val="2"/>
              <c:layout>
                <c:manualLayout>
                  <c:x val="4.6031124447254703E-3"/>
                  <c:y val="4.21970964950570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5F74-47FF-9FF3-E669FA0084D7}"/>
                </c:ext>
              </c:extLst>
            </c:dLbl>
            <c:dLbl>
              <c:idx val="3"/>
              <c:layout>
                <c:manualLayout>
                  <c:x val="1.1855135103128841E-4"/>
                  <c:y val="5.04494247843511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5F74-47FF-9FF3-E669FA0084D7}"/>
                </c:ext>
              </c:extLst>
            </c:dLbl>
            <c:spPr>
              <a:solidFill>
                <a:srgbClr val="FFFFFF"/>
              </a:solidFill>
              <a:ln w="25453">
                <a:noFill/>
              </a:ln>
            </c:spPr>
            <c:txPr>
              <a:bodyPr/>
              <a:lstStyle/>
              <a:p>
                <a:pPr>
                  <a:defRPr sz="802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Sheet1!$B$5:$E$5</c:f>
              <c:numCache>
                <c:formatCode>General</c:formatCode>
                <c:ptCount val="4"/>
                <c:pt idx="0">
                  <c:v>1427639.9</c:v>
                </c:pt>
                <c:pt idx="1">
                  <c:v>1254730.2</c:v>
                </c:pt>
                <c:pt idx="2">
                  <c:v>1190487.1000000001</c:v>
                </c:pt>
                <c:pt idx="3">
                  <c:v>1157688.6000000001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5F74-47FF-9FF3-E669FA0084D7}"/>
            </c:ext>
          </c:extLst>
        </c:ser>
        <c:ser>
          <c:idx val="1"/>
          <c:order val="4"/>
          <c:tx>
            <c:strRef>
              <c:f>Sheet1!$A$6</c:f>
              <c:strCache>
                <c:ptCount val="1"/>
                <c:pt idx="0">
                  <c:v>Прочие безвозмездные </c:v>
                </c:pt>
              </c:strCache>
            </c:strRef>
          </c:tx>
          <c:spPr>
            <a:solidFill>
              <a:srgbClr val="993366"/>
            </a:solidFill>
            <a:ln w="12727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Sheet1!$B$6:$E$6</c:f>
              <c:numCache>
                <c:formatCode>General</c:formatCode>
                <c:ptCount val="4"/>
                <c:pt idx="0">
                  <c:v>1622</c:v>
                </c:pt>
                <c:pt idx="1">
                  <c:v>30000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E-5F74-47FF-9FF3-E669FA0084D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cylinder"/>
        <c:axId val="149317632"/>
        <c:axId val="90987840"/>
        <c:axId val="0"/>
      </c:bar3DChart>
      <c:catAx>
        <c:axId val="149317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2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1603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9098784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90987840"/>
        <c:scaling>
          <c:orientation val="minMax"/>
        </c:scaling>
        <c:delete val="0"/>
        <c:axPos val="l"/>
        <c:majorGridlines>
          <c:spPr>
            <a:ln w="3182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8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2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9317632"/>
        <c:crosses val="autoZero"/>
        <c:crossBetween val="between"/>
      </c:valAx>
      <c:spPr>
        <a:noFill/>
        <a:ln w="25453">
          <a:noFill/>
        </a:ln>
      </c:spPr>
    </c:plotArea>
    <c:legend>
      <c:legendPos val="r"/>
      <c:layout>
        <c:manualLayout>
          <c:xMode val="edge"/>
          <c:yMode val="edge"/>
          <c:x val="0.67088607594936711"/>
          <c:y val="0.29927007299270103"/>
          <c:w val="0.32489451476793274"/>
          <c:h val="0.40328467153284719"/>
        </c:manualLayout>
      </c:layout>
      <c:overlay val="0"/>
      <c:spPr>
        <a:noFill/>
        <a:ln w="3182">
          <a:solidFill>
            <a:srgbClr val="000000"/>
          </a:solidFill>
          <a:prstDash val="solid"/>
        </a:ln>
      </c:spPr>
      <c:txPr>
        <a:bodyPr/>
        <a:lstStyle/>
        <a:p>
          <a:pPr>
            <a:defRPr sz="737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603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Лист2!$A$2</c:f>
              <c:strCache>
                <c:ptCount val="1"/>
                <c:pt idx="0">
                  <c:v>Динамика расходов бюджета Мысковского городского округа </c:v>
                </c:pt>
              </c:strCache>
            </c:strRef>
          </c:tx>
          <c:invertIfNegative val="0"/>
          <c:cat>
            <c:strRef>
              <c:f>Лист2!$B$1:$E$1</c:f>
              <c:strCache>
                <c:ptCount val="4"/>
                <c:pt idx="0">
                  <c:v>план на 01.10.2025г.</c:v>
                </c:pt>
                <c:pt idx="1">
                  <c:v>план на 2026 год</c:v>
                </c:pt>
                <c:pt idx="2">
                  <c:v>план на 2027 год</c:v>
                </c:pt>
                <c:pt idx="3">
                  <c:v>план на 2028 год</c:v>
                </c:pt>
              </c:strCache>
            </c:strRef>
          </c:cat>
          <c:val>
            <c:numRef>
              <c:f>Лист2!$B$2:$E$2</c:f>
              <c:numCache>
                <c:formatCode>_-* #,##0.0\ _₽_-;\-* #,##0.0\ _₽_-;_-* "-"??\ _₽_-;_-@_-</c:formatCode>
                <c:ptCount val="4"/>
                <c:pt idx="0">
                  <c:v>3297489.2</c:v>
                </c:pt>
                <c:pt idx="1">
                  <c:v>2594730.2000000002</c:v>
                </c:pt>
                <c:pt idx="2">
                  <c:v>2421323.1</c:v>
                </c:pt>
                <c:pt idx="3">
                  <c:v>2391104.6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5"/>
        <c:axId val="149302272"/>
        <c:axId val="90989696"/>
      </c:barChart>
      <c:catAx>
        <c:axId val="149302272"/>
        <c:scaling>
          <c:orientation val="minMax"/>
        </c:scaling>
        <c:delete val="0"/>
        <c:axPos val="b"/>
        <c:majorTickMark val="none"/>
        <c:minorTickMark val="none"/>
        <c:tickLblPos val="nextTo"/>
        <c:crossAx val="90989696"/>
        <c:crosses val="autoZero"/>
        <c:auto val="1"/>
        <c:lblAlgn val="ctr"/>
        <c:lblOffset val="100"/>
        <c:noMultiLvlLbl val="0"/>
      </c:catAx>
      <c:valAx>
        <c:axId val="90989696"/>
        <c:scaling>
          <c:orientation val="minMax"/>
        </c:scaling>
        <c:delete val="0"/>
        <c:axPos val="l"/>
        <c:majorGridlines/>
        <c:numFmt formatCode="_-* #,##0.0\ _₽_-;\-* #,##0.0\ _₽_-;_-* &quot;-&quot;??\ _₽_-;_-@_-" sourceLinked="1"/>
        <c:majorTickMark val="none"/>
        <c:minorTickMark val="none"/>
        <c:tickLblPos val="nextTo"/>
        <c:crossAx val="149302272"/>
        <c:crosses val="autoZero"/>
        <c:crossBetween val="between"/>
      </c:valAx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0"/>
    <c:plotArea>
      <c:layout>
        <c:manualLayout>
          <c:layoutTarget val="inner"/>
          <c:xMode val="edge"/>
          <c:yMode val="edge"/>
          <c:x val="4.4278433945756833E-2"/>
          <c:y val="0"/>
          <c:w val="0.53888888888888931"/>
          <c:h val="0.89814814814814814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rgbClr val="00B050"/>
              </a:solidFill>
            </c:spPr>
          </c:dPt>
          <c:dPt>
            <c:idx val="1"/>
            <c:bubble3D val="0"/>
            <c:spPr>
              <a:solidFill>
                <a:srgbClr val="FF0000"/>
              </a:solidFill>
              <a:ln>
                <a:solidFill>
                  <a:schemeClr val="bg1"/>
                </a:solidFill>
              </a:ln>
            </c:spPr>
          </c:dPt>
          <c:cat>
            <c:strRef>
              <c:f>Лист1!$C$2:$C$3</c:f>
              <c:strCache>
                <c:ptCount val="2"/>
                <c:pt idx="0">
                  <c:v>Топливно-энергетический комплекс</c:v>
                </c:pt>
                <c:pt idx="1">
                  <c:v>Дорожное хозяйство</c:v>
                </c:pt>
              </c:strCache>
            </c:strRef>
          </c:cat>
          <c:val>
            <c:numRef>
              <c:f>Лист1!$D$2:$D$3</c:f>
              <c:numCache>
                <c:formatCode>#,##0.0</c:formatCode>
                <c:ptCount val="2"/>
                <c:pt idx="0">
                  <c:v>214797.9</c:v>
                </c:pt>
                <c:pt idx="1">
                  <c:v>144897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4.1026683588647112E-2"/>
          <c:y val="0.11805555555555559"/>
          <c:w val="0.51987528085588364"/>
          <c:h val="0.72222222222222221"/>
        </c:manualLayout>
      </c:layout>
      <c:pie3DChart>
        <c:varyColors val="1"/>
        <c:ser>
          <c:idx val="0"/>
          <c:order val="0"/>
          <c:explosion val="35"/>
          <c:dPt>
            <c:idx val="0"/>
            <c:bubble3D val="0"/>
            <c:explosion val="4"/>
          </c:dPt>
          <c:dPt>
            <c:idx val="1"/>
            <c:bubble3D val="0"/>
            <c:explosion val="14"/>
          </c:dPt>
          <c:dPt>
            <c:idx val="2"/>
            <c:bubble3D val="0"/>
            <c:explosion val="10"/>
          </c:dPt>
          <c:dPt>
            <c:idx val="3"/>
            <c:bubble3D val="0"/>
            <c:explosion val="9"/>
          </c:dPt>
          <c:dLbls>
            <c:dLbl>
              <c:idx val="1"/>
              <c:layout>
                <c:manualLayout>
                  <c:x val="-6.5279436181926364E-3"/>
                  <c:y val="-2.13619130941965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0154199475065606E-2"/>
                  <c:y val="-2.180300379119281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7.4819553805774413E-3"/>
                  <c:y val="2.47717993584135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Лист1!$C$12:$C$15</c:f>
              <c:strCache>
                <c:ptCount val="4"/>
                <c:pt idx="0">
                  <c:v>Жилищное хозяйство</c:v>
                </c:pt>
                <c:pt idx="1">
                  <c:v>Коммунальное хозяйство</c:v>
                </c:pt>
                <c:pt idx="2">
                  <c:v>Благоустройство</c:v>
                </c:pt>
                <c:pt idx="3">
                  <c:v>Другие вопросы в области жилищно-коммунального хозяйства</c:v>
                </c:pt>
              </c:strCache>
            </c:strRef>
          </c:cat>
          <c:val>
            <c:numRef>
              <c:f>Лист1!$D$12:$D$15</c:f>
              <c:numCache>
                <c:formatCode>#,##0.0</c:formatCode>
                <c:ptCount val="4"/>
                <c:pt idx="0">
                  <c:v>4400</c:v>
                </c:pt>
                <c:pt idx="1">
                  <c:v>69273.899999999994</c:v>
                </c:pt>
                <c:pt idx="2">
                  <c:v>239142.91999999998</c:v>
                </c:pt>
                <c:pt idx="3">
                  <c:v>43519.7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57944575678040333"/>
          <c:y val="0.12269685039370079"/>
          <c:w val="0.40388757655293139"/>
          <c:h val="0.75460629921259958"/>
        </c:manualLayout>
      </c:layout>
      <c:overlay val="0"/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doughnutChart>
        <c:varyColors val="1"/>
        <c:ser>
          <c:idx val="0"/>
          <c:order val="0"/>
          <c:dLbls>
            <c:dLbl>
              <c:idx val="0"/>
              <c:layout>
                <c:manualLayout>
                  <c:x val="9.2024539877300623E-2"/>
                  <c:y val="-0.1260835303388492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11048701222183116"/>
                  <c:y val="0.1027007138126425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9.6114519427402872E-2"/>
                  <c:y val="-5.5161544523246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layout>
                <c:manualLayout>
                  <c:x val="-6.1349693251533867E-2"/>
                  <c:y val="-0.1497241922773840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2269938650306782E-2"/>
                  <c:y val="-0.1576044129235618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Лист1!$L$4:$L$8</c:f>
              <c:strCache>
                <c:ptCount val="5"/>
                <c:pt idx="0">
                  <c:v>дошкольное образование</c:v>
                </c:pt>
                <c:pt idx="1">
                  <c:v>общее образование</c:v>
                </c:pt>
                <c:pt idx="2">
                  <c:v>дополнительное образование</c:v>
                </c:pt>
                <c:pt idx="3">
                  <c:v>молодежная политика</c:v>
                </c:pt>
                <c:pt idx="4">
                  <c:v>другие вопросы</c:v>
                </c:pt>
              </c:strCache>
            </c:strRef>
          </c:cat>
          <c:val>
            <c:numRef>
              <c:f>Лист1!$M$4:$M$8</c:f>
              <c:numCache>
                <c:formatCode>#,##0.0</c:formatCode>
                <c:ptCount val="5"/>
                <c:pt idx="0">
                  <c:v>375625.4</c:v>
                </c:pt>
                <c:pt idx="1">
                  <c:v>489696.7</c:v>
                </c:pt>
                <c:pt idx="2">
                  <c:v>149052.5</c:v>
                </c:pt>
                <c:pt idx="3">
                  <c:v>3494.1</c:v>
                </c:pt>
                <c:pt idx="4">
                  <c:v>214825.5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legend>
      <c:legendPos val="r"/>
      <c:layout>
        <c:manualLayout>
          <c:xMode val="edge"/>
          <c:yMode val="edge"/>
          <c:x val="0.68422353455818186"/>
          <c:y val="7.5824584426946812E-2"/>
          <c:w val="0.31577653253466104"/>
          <c:h val="0.92417552415877213"/>
        </c:manualLayout>
      </c:layout>
      <c:overlay val="0"/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0.506</cdr:x>
      <cdr:y>0.51325</cdr:y>
    </cdr:from>
    <cdr:to>
      <cdr:x>0.50925</cdr:x>
      <cdr:y>0.59525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46019" y="1786007"/>
          <a:ext cx="19564" cy="28534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wrap="none" lIns="27432" tIns="22860" rIns="27432" bIns="2286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 sz="800" b="0" i="0" u="none" strike="noStrike" baseline="0">
            <a:solidFill>
              <a:srgbClr val="000000"/>
            </a:solidFill>
            <a:latin typeface="Arial Cyr"/>
            <a:cs typeface="Arial Cyr"/>
          </a:endParaRPr>
        </a:p>
        <a:p xmlns:a="http://schemas.openxmlformats.org/drawingml/2006/main">
          <a:pPr algn="ctr" rtl="0">
            <a:defRPr sz="1000"/>
          </a:pPr>
          <a:endParaRPr lang="ru-RU" sz="800" b="0" i="0" u="none" strike="noStrike" baseline="0">
            <a:solidFill>
              <a:srgbClr val="000000"/>
            </a:solidFill>
            <a:latin typeface="Arial Cyr"/>
            <a:cs typeface="Arial Cyr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AD1C8-9F72-4046-AD98-F0055C183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1</Pages>
  <Words>10069</Words>
  <Characters>57398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Финансовый отдел</Company>
  <LinksUpToDate>false</LinksUpToDate>
  <CharactersWithSpaces>67333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Боровых Н.В.</dc:creator>
  <cp:lastModifiedBy>Inna</cp:lastModifiedBy>
  <cp:revision>42</cp:revision>
  <cp:lastPrinted>2024-10-31T03:04:00Z</cp:lastPrinted>
  <dcterms:created xsi:type="dcterms:W3CDTF">2024-10-30T11:22:00Z</dcterms:created>
  <dcterms:modified xsi:type="dcterms:W3CDTF">2025-11-17T08:45:00Z</dcterms:modified>
</cp:coreProperties>
</file>